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8B5D1" w14:textId="77777777" w:rsidR="00D72B76" w:rsidRPr="00215F9C" w:rsidRDefault="0006319B" w:rsidP="00D72B76">
      <w:pPr>
        <w:autoSpaceDE w:val="0"/>
        <w:autoSpaceDN w:val="0"/>
        <w:adjustRightInd w:val="0"/>
        <w:snapToGrid w:val="0"/>
        <w:jc w:val="center"/>
        <w:rPr>
          <w:color w:val="000000"/>
        </w:rPr>
      </w:pPr>
      <w:r w:rsidRPr="00215F9C">
        <w:pict w14:anchorId="3443A9D5">
          <v:group id="Group 11" o:spid="_x0000_s2054" style="position:absolute;left:0;text-align:left;margin-left:58.5pt;margin-top:68pt;width:507pt;height:630.45pt;z-index:-1;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oyLwQAAMEVAAAOAAAAZHJzL2Uyb0RvYy54bWzsWNuO2zYQfS/QfyD0GMCri2XZEtYbBL4s&#10;CqRtgGw+gJaoCyqJKilb3hb99w6HlFa20ybZLIIAsR9kUjOcyxnykNTt62NVkgMTsuD10nJvHIuw&#10;OuZJUWdL68PDdrKwiGxpndCS12xpPTJpvb77+afbromYx3NeJkwQMFLLqGuWVt62TWTbMs5ZReUN&#10;b1gNwpSLirbQFZmdCNqB9aq0PccJ7I6LpBE8ZlLC27UWWndoP01Z3P6eppK1pFxaEFuLT4HPnXra&#10;d7c0ygRt8iI2YdBnRFHRogang6k1bSnZi+LCVFXEgkuetjcxr2yepkXMMAfIxnXOsrkXfN9gLlnU&#10;Zc0AE0B7htOzzca/Hd4JUiRQO9ciNa2gRuiWQB/A6ZosAp170bxv3gmdITTf8vgPCWL7XK76mVYm&#10;u+5XnoA9um85gnNMRaVMQNrkiDV4HGrAji2J4eUs9KbeAkoVg2zhhYE3n+kqxTmUUo1zpw7ECmLX&#10;ny562caMD2G0HgxqAQ61aaQ9Y7QmOpUaTDn5hKr8OlTf57RhWCypEDOoBvMe1a1gTM1jgiEr56DV&#10;gyrHiI4kSk0C8J/E0p1OPYNJEGpMekRDLwg0IjjdBzRoFO9le8841oQe3spWr4YEWljpxEyIByhH&#10;WpWwMF7ZxCEdQZNGudeBkgw6IJ+N1MBl1hulee8nPtbGEbQIVYTh4DRpuFRlVl77+QEWQEkF9R+6&#10;ekL0CaKuHmNcCGCCcw4QFgEO2Gm0GtqqyJQL1STd0sIs1YuKH9gDR1F7NnHByZO0rMdaCoSTDLQY&#10;RigHsHZ0A52qWEfFqPm2KEsEuKxVKNNwOtfgSF4WiZKqcKTIdqtSkANV9IY/lQ1YO1EDGqkTtJYz&#10;mmxMu6VFqdugXyK4MGUMBmryIH/9HTrhZrFZ+BPfCzYT31mvJ2+2K38SbN35bD1dr1Zr9x9VN9eP&#10;8iJJWK2i67nU9T9vVRlW1yw4sOlJFifJbvF3max9GgZiAbn0/xrsflVpDtjx5BFWmOB6c4DNDBo5&#10;F39ZpIONYWnJP/dUMIuUv9TAEaHr+2onwY4/m3vQEWPJbiyhdQymllZrwQxXzVWrd599I4osB08u&#10;zvmavwGWTAu1BIGmZKSjMh2gqW/FV0CeehcY+Arp5OX5KjB8NXPMLtzzFeCpuN/1whm6htnZbxzj&#10;NfIFhJWTwZhioo8xFiqQkSJ4fQZnacoC5tKr8H85y+jiNgveXoCz8h6155OWDmqAC5lBkRo0rqx1&#10;cXC7stZ3wlrhBWu5uAZfnLacWQAMqejpylsjjtP8Zc4OX3zWuvLW9bT1Q5623Jl/SVzm3j26BcJx&#10;/gXvh/4CPdCoP3DhPQfPXP255SvPW9cL4sm971tcEL3FHD6K4J3wekFUt+Ef8IKIn7fgOyGe1s03&#10;TfUhctzHC+XTl9e7fwEAAP//AwBQSwMEFAAGAAgAAAAhAOvcGcPhAAAADQEAAA8AAABkcnMvZG93&#10;bnJldi54bWxMj0FLw0AQhe+C/2EZwZvdTWOLxmxKKeqpCLZC6W2bTJPQ7GzIbpP03zs56W3ezOPN&#10;99LVaBvRY+drRxqimQKBlLuiplLDz/7j6QWED4YK0zhCDTf0sMru71KTFG6gb+x3oRQcQj4xGqoQ&#10;2kRKn1dojZ+5FolvZ9dZE1h2pSw6M3C4beRcqaW0pib+UJkWNxXml93VavgczLCOo/d+ezlvbsf9&#10;4uuwjVDrx4dx/QYi4Bj+zDDhMzpkzHRyVyq8aFjHKmIrD88xd5gcajl/BXGaVgsVg8xS+b9F9gsA&#10;AP//AwBQSwECLQAUAAYACAAAACEAtoM4kv4AAADhAQAAEwAAAAAAAAAAAAAAAAAAAAAAW0NvbnRl&#10;bnRfVHlwZXNdLnhtbFBLAQItABQABgAIAAAAIQA4/SH/1gAAAJQBAAALAAAAAAAAAAAAAAAAAC8B&#10;AABfcmVscy8ucmVsc1BLAQItABQABgAIAAAAIQCsA8oyLwQAAMEVAAAOAAAAAAAAAAAAAAAAAC4C&#10;AABkcnMvZTJvRG9jLnhtbFBLAQItABQABgAIAAAAIQDr3BnD4QAAAA0BAAAPAAAAAAAAAAAAAAAA&#10;AIkGAABkcnMvZG93bnJldi54bWxQSwUGAAAAAAQABADzAAAAlwcAAAAA&#10;" o:allowincell="f">
            <v:shape id="Freeform 8" o:spid="_x0000_s2055" style="position:absolute;left:1332;top:1469;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wRsMA&#10;AADbAAAADwAAAGRycy9kb3ducmV2LnhtbESPQWvCQBSE70L/w/IKvZlNPGiJrlIKAaWnas35kX0m&#10;wezbmF3j6q/vCoUeh5n5hlltgunESINrLSvIkhQEcWV1y7WCn0MxfQfhPLLGzjIpuJODzfplssJc&#10;2xt/07j3tYgQdjkqaLzvcyld1ZBBl9ieOHonOxj0UQ611APeItx0cpamc2mw5bjQYE+fDVXn/dUo&#10;OH9lx3Hn2qILj5rK3aG8BG2UensNH0sQnoL/D/+1t1rBfAHP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kwRsMAAADbAAAADwAAAAAAAAAAAAAAAACYAgAAZHJzL2Rv&#10;d25yZXYueG1sUEsFBgAAAAAEAAQA9QAAAIgDAAAAAA==&#10;" path="m,l9265,e" filled="f" strokeweight="3.1pt">
              <v:path arrowok="t" o:connecttype="custom" o:connectlocs="0,0;9265,0" o:connectangles="0,0"/>
            </v:shape>
            <v:shape id="Freeform 9" o:spid="_x0000_s2056" style="position:absolute;left:1362;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fkr0A&#10;AADbAAAADwAAAGRycy9kb3ducmV2LnhtbERPuwrCMBTdBf8hXMFNU4v4qEZRUXFw8TE4XpprW2xu&#10;ShO1/r0ZBMfDec+XjSnFi2pXWFYw6EcgiFOrC84UXC+73gSE88gaS8uk4EMOlot2a46Jtm8+0evs&#10;MxFC2CWoIPe+SqR0aU4GXd9WxIG729qgD7DOpK7xHcJNKeMoGkmDBYeGHCva5JQ+zk+jYN3ED002&#10;vm3300s5furJdHg/KtXtNKsZCE+N/4t/7oNWMApjw5fwA+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B0fkr0AAADbAAAADwAAAAAAAAAAAAAAAACYAgAAZHJzL2Rvd25yZXYu&#10;eG1sUEsFBgAAAAAEAAQA9QAAAIIDAAAAAA==&#10;" path="m,l,12959e" filled="f" strokeweight="3.1pt">
              <v:path arrowok="t" o:connecttype="custom" o:connectlocs="0,0;0,12959" o:connectangles="0,0"/>
            </v:shape>
            <v:shape id="Freeform 10" o:spid="_x0000_s2057" style="position:absolute;left:10568;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6CcMA&#10;AADbAAAADwAAAGRycy9kb3ducmV2LnhtbESPS4vCQBCE78L+h6EXvOlkg6jJZhRddsWDFx8Hj02m&#10;88BMT8iMmv33jiB4LKrqKypb9qYRN+pcbVnB1zgCQZxbXXOp4HT8G81BOI+ssbFMCv7JwXLxMcgw&#10;1fbOe7odfCkChF2KCirv21RKl1dk0I1tSxy8wnYGfZBdKXWH9wA3jYyjaCoN1hwWKmzpp6L8crga&#10;Bes+vmiy8fl3kxyb2VXPk0mxU2r42a++QXjq/Tv8am+1gmk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G6CcMAAADbAAAADwAAAAAAAAAAAAAAAACYAgAAZHJzL2Rv&#10;d25yZXYueG1sUEsFBgAAAAAEAAQA9QAAAIgDAAAAAA==&#10;" path="m,l,12959e" filled="f" strokeweight="3.1pt">
              <v:path arrowok="t" o:connecttype="custom" o:connectlocs="0,0;0,12959" o:connectangles="0,0"/>
            </v:shape>
            <v:shape id="Freeform 11" o:spid="_x0000_s2058" style="position:absolute;left:1332;top:14481;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hXMMA&#10;AADcAAAADwAAAGRycy9kb3ducmV2LnhtbERPTWvCQBC9F/oflil4q5sWLRJdpbYIXiw1JgdvY3bM&#10;hmZnQ3Y18d+7hUJv83ifs1gNthFX6nztWMHLOAFBXDpdc6UgP2yeZyB8QNbYOCYFN/KwWj4+LDDV&#10;ruc9XbNQiRjCPkUFJoQ2ldKXhiz6sWuJI3d2ncUQYVdJ3WEfw20jX5PkTVqsOTYYbOnDUPmTXayC&#10;7S4/ZUXxNSnM8bPP19/E9fqi1OhpeJ+DCDSEf/Gfe6vj/OkEfp+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whXMMAAADcAAAADwAAAAAAAAAAAAAAAACYAgAAZHJzL2Rv&#10;d25yZXYueG1sUEsFBgAAAAAEAAQA9QAAAIgDAAAAAA==&#10;" path="m,l9265,e" filled="f" strokeweight=".79725mm">
              <v:path arrowok="t" o:connecttype="custom" o:connectlocs="0,0;9265,0" o:connectangles="0,0"/>
            </v:shape>
            <w10:wrap anchorx="page" anchory="page"/>
          </v:group>
        </w:pict>
      </w:r>
    </w:p>
    <w:p w14:paraId="50A3CF05" w14:textId="77777777" w:rsidR="00D72B76" w:rsidRPr="00215F9C" w:rsidRDefault="00D72B76" w:rsidP="00D72B76">
      <w:pPr>
        <w:pStyle w:val="Title"/>
        <w:rPr>
          <w:szCs w:val="24"/>
          <w:u w:val="none"/>
        </w:rPr>
      </w:pPr>
    </w:p>
    <w:p w14:paraId="3749C038" w14:textId="77777777" w:rsidR="00EA397C" w:rsidRPr="00215F9C" w:rsidRDefault="00EA397C" w:rsidP="00B76A03">
      <w:pPr>
        <w:pStyle w:val="NoSpacing"/>
        <w:jc w:val="center"/>
        <w:rPr>
          <w:rFonts w:ascii="Times New Roman" w:hAnsi="Times New Roman"/>
          <w:b/>
          <w:sz w:val="24"/>
          <w:szCs w:val="24"/>
          <w:u w:val="single"/>
        </w:rPr>
      </w:pPr>
      <w:r w:rsidRPr="00215F9C">
        <w:rPr>
          <w:rFonts w:ascii="Times New Roman" w:hAnsi="Times New Roman"/>
          <w:noProof/>
        </w:rPr>
        <w:pict w14:anchorId="76557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hape&#10;&#10;Description automatically generated with low confidence" style="width:58.4pt;height:69.05pt;visibility:visible">
            <v:imagedata r:id="rId8" o:title="Shape&#10;&#10;Description automatically generated with low confidence"/>
          </v:shape>
        </w:pict>
      </w:r>
    </w:p>
    <w:p w14:paraId="235FF02C" w14:textId="77777777" w:rsidR="00EA397C" w:rsidRPr="00215F9C" w:rsidRDefault="00EA397C" w:rsidP="00EA397C">
      <w:pPr>
        <w:pStyle w:val="NoSpacing"/>
        <w:jc w:val="both"/>
        <w:rPr>
          <w:rFonts w:ascii="Times New Roman" w:hAnsi="Times New Roman"/>
          <w:b/>
          <w:sz w:val="24"/>
          <w:szCs w:val="24"/>
          <w:u w:val="single"/>
        </w:rPr>
      </w:pPr>
    </w:p>
    <w:p w14:paraId="328D9AEE" w14:textId="77777777" w:rsidR="00EA397C" w:rsidRPr="00215F9C" w:rsidRDefault="00EA397C" w:rsidP="00EA397C">
      <w:pPr>
        <w:pStyle w:val="NoSpacing"/>
        <w:jc w:val="both"/>
        <w:rPr>
          <w:rFonts w:ascii="Times New Roman" w:hAnsi="Times New Roman"/>
          <w:b/>
          <w:sz w:val="24"/>
          <w:szCs w:val="24"/>
          <w:u w:val="single"/>
        </w:rPr>
      </w:pPr>
    </w:p>
    <w:p w14:paraId="7D7D7938" w14:textId="77777777" w:rsidR="00EA397C" w:rsidRPr="00215F9C" w:rsidRDefault="00EA397C" w:rsidP="00EA397C">
      <w:pPr>
        <w:pStyle w:val="NoSpacing"/>
        <w:jc w:val="both"/>
        <w:rPr>
          <w:rFonts w:ascii="Times New Roman" w:hAnsi="Times New Roman"/>
          <w:b/>
          <w:sz w:val="24"/>
          <w:szCs w:val="24"/>
          <w:u w:val="single"/>
        </w:rPr>
      </w:pPr>
    </w:p>
    <w:p w14:paraId="51A0549A" w14:textId="77777777" w:rsidR="00EA397C" w:rsidRPr="00215F9C" w:rsidRDefault="00EA397C" w:rsidP="00EA397C">
      <w:pPr>
        <w:pStyle w:val="NoSpacing"/>
        <w:jc w:val="center"/>
        <w:rPr>
          <w:rFonts w:ascii="Times New Roman" w:hAnsi="Times New Roman"/>
          <w:b/>
          <w:sz w:val="64"/>
          <w:szCs w:val="64"/>
        </w:rPr>
      </w:pPr>
      <w:r w:rsidRPr="00215F9C">
        <w:rPr>
          <w:rFonts w:ascii="Times New Roman" w:hAnsi="Times New Roman"/>
          <w:b/>
          <w:sz w:val="64"/>
          <w:szCs w:val="64"/>
        </w:rPr>
        <w:t>BIDDING DOCUMENT</w:t>
      </w:r>
    </w:p>
    <w:p w14:paraId="0EDA6A25" w14:textId="77777777" w:rsidR="00EA397C" w:rsidRPr="00215F9C" w:rsidRDefault="00EA397C" w:rsidP="00EA397C">
      <w:pPr>
        <w:pStyle w:val="NoSpacing"/>
        <w:jc w:val="center"/>
        <w:rPr>
          <w:rFonts w:ascii="Times New Roman" w:hAnsi="Times New Roman"/>
          <w:b/>
          <w:sz w:val="64"/>
          <w:szCs w:val="64"/>
        </w:rPr>
      </w:pPr>
      <w:r w:rsidRPr="00215F9C">
        <w:rPr>
          <w:rFonts w:ascii="Times New Roman" w:hAnsi="Times New Roman"/>
          <w:b/>
          <w:sz w:val="64"/>
          <w:szCs w:val="64"/>
        </w:rPr>
        <w:t>FOR</w:t>
      </w:r>
    </w:p>
    <w:p w14:paraId="6C26CAE1" w14:textId="77777777" w:rsidR="00EA397C" w:rsidRPr="00215F9C" w:rsidRDefault="00EA397C" w:rsidP="00EA397C">
      <w:pPr>
        <w:pStyle w:val="NoSpacing"/>
        <w:jc w:val="center"/>
        <w:rPr>
          <w:rFonts w:ascii="Times New Roman" w:hAnsi="Times New Roman"/>
          <w:b/>
          <w:sz w:val="64"/>
          <w:szCs w:val="64"/>
        </w:rPr>
      </w:pPr>
    </w:p>
    <w:p w14:paraId="274217D8" w14:textId="77777777" w:rsidR="00B00ABB" w:rsidRDefault="008409EC" w:rsidP="00475F15">
      <w:pPr>
        <w:pStyle w:val="NoSpacing"/>
        <w:jc w:val="center"/>
        <w:rPr>
          <w:rFonts w:ascii="Times New Roman" w:hAnsi="Times New Roman"/>
          <w:bCs/>
          <w:sz w:val="54"/>
          <w:szCs w:val="54"/>
        </w:rPr>
      </w:pPr>
      <w:r>
        <w:rPr>
          <w:rFonts w:ascii="Times New Roman" w:hAnsi="Times New Roman"/>
          <w:bCs/>
          <w:sz w:val="54"/>
          <w:szCs w:val="54"/>
        </w:rPr>
        <w:t>Printing of IEC Material</w:t>
      </w:r>
    </w:p>
    <w:p w14:paraId="2D9987EC" w14:textId="77777777" w:rsidR="0093375D" w:rsidRDefault="0093375D" w:rsidP="00EA397C">
      <w:pPr>
        <w:pStyle w:val="NoSpacing"/>
        <w:jc w:val="center"/>
        <w:rPr>
          <w:rFonts w:ascii="Times New Roman" w:hAnsi="Times New Roman"/>
          <w:bCs/>
          <w:sz w:val="54"/>
          <w:szCs w:val="54"/>
        </w:rPr>
      </w:pPr>
    </w:p>
    <w:p w14:paraId="76002307" w14:textId="77777777" w:rsidR="00D66305" w:rsidRPr="00041BF4" w:rsidRDefault="00D66305" w:rsidP="00D66305">
      <w:pPr>
        <w:pStyle w:val="NoSpacing"/>
        <w:jc w:val="center"/>
        <w:rPr>
          <w:rFonts w:ascii="Times New Roman" w:hAnsi="Times New Roman"/>
          <w:bCs/>
          <w:sz w:val="40"/>
          <w:szCs w:val="40"/>
        </w:rPr>
      </w:pPr>
      <w:r w:rsidRPr="00041BF4">
        <w:rPr>
          <w:rFonts w:ascii="Times New Roman" w:hAnsi="Times New Roman"/>
          <w:bCs/>
          <w:sz w:val="40"/>
          <w:szCs w:val="40"/>
        </w:rPr>
        <w:t>(Restoring Social Services and Climate Resilience Project (RSS&amp;CR)</w:t>
      </w:r>
    </w:p>
    <w:p w14:paraId="7E4CA984" w14:textId="77777777" w:rsidR="00EA397C" w:rsidRPr="00215F9C" w:rsidRDefault="00EA397C" w:rsidP="00EA397C">
      <w:pPr>
        <w:pStyle w:val="NoSpacing"/>
        <w:jc w:val="center"/>
        <w:rPr>
          <w:rFonts w:ascii="Times New Roman" w:hAnsi="Times New Roman"/>
          <w:bCs/>
          <w:sz w:val="58"/>
          <w:szCs w:val="58"/>
        </w:rPr>
      </w:pPr>
    </w:p>
    <w:p w14:paraId="5E103565" w14:textId="77777777" w:rsidR="00EA397C" w:rsidRPr="00215F9C" w:rsidRDefault="00EA397C" w:rsidP="00EA397C">
      <w:pPr>
        <w:pStyle w:val="NoSpacing"/>
        <w:jc w:val="both"/>
        <w:rPr>
          <w:rFonts w:ascii="Times New Roman" w:hAnsi="Times New Roman"/>
          <w:b/>
          <w:sz w:val="24"/>
          <w:szCs w:val="24"/>
        </w:rPr>
      </w:pPr>
      <w:r w:rsidRPr="00215F9C">
        <w:rPr>
          <w:rFonts w:ascii="Times New Roman" w:hAnsi="Times New Roman"/>
          <w:b/>
          <w:sz w:val="24"/>
          <w:szCs w:val="24"/>
        </w:rPr>
        <w:t xml:space="preserve"> </w:t>
      </w:r>
    </w:p>
    <w:p w14:paraId="2EDD5B0E" w14:textId="77777777" w:rsidR="00EA397C" w:rsidRPr="00215F9C" w:rsidRDefault="00EA397C" w:rsidP="00EA397C">
      <w:pPr>
        <w:pStyle w:val="NoSpacing"/>
        <w:jc w:val="both"/>
        <w:rPr>
          <w:rFonts w:ascii="Times New Roman" w:hAnsi="Times New Roman"/>
          <w:b/>
          <w:sz w:val="24"/>
          <w:szCs w:val="24"/>
        </w:rPr>
      </w:pPr>
    </w:p>
    <w:p w14:paraId="7CFAE91F" w14:textId="77777777" w:rsidR="00EA397C" w:rsidRPr="00215F9C" w:rsidRDefault="00EA397C" w:rsidP="00EA397C">
      <w:pPr>
        <w:pStyle w:val="NoSpacing"/>
        <w:jc w:val="both"/>
        <w:rPr>
          <w:rFonts w:ascii="Times New Roman" w:hAnsi="Times New Roman"/>
          <w:b/>
          <w:sz w:val="24"/>
          <w:szCs w:val="24"/>
        </w:rPr>
      </w:pPr>
    </w:p>
    <w:p w14:paraId="40CE3D94" w14:textId="77777777" w:rsidR="00EA397C" w:rsidRPr="00215F9C" w:rsidRDefault="00EA397C" w:rsidP="00EA397C">
      <w:pPr>
        <w:pStyle w:val="NoSpacing"/>
        <w:jc w:val="both"/>
        <w:rPr>
          <w:rFonts w:ascii="Times New Roman" w:hAnsi="Times New Roman"/>
          <w:b/>
          <w:sz w:val="24"/>
          <w:szCs w:val="24"/>
        </w:rPr>
      </w:pPr>
    </w:p>
    <w:p w14:paraId="431D1F39" w14:textId="77777777" w:rsidR="00EA397C" w:rsidRPr="00215F9C" w:rsidRDefault="00EA397C" w:rsidP="00EA397C">
      <w:pPr>
        <w:pStyle w:val="NoSpacing"/>
        <w:jc w:val="both"/>
        <w:rPr>
          <w:rFonts w:ascii="Times New Roman" w:hAnsi="Times New Roman"/>
          <w:b/>
          <w:sz w:val="24"/>
          <w:szCs w:val="24"/>
        </w:rPr>
      </w:pPr>
    </w:p>
    <w:p w14:paraId="4F4399FC" w14:textId="77777777" w:rsidR="00EA397C" w:rsidRPr="00215F9C" w:rsidRDefault="00EA397C" w:rsidP="00EA397C">
      <w:pPr>
        <w:pStyle w:val="NoSpacing"/>
        <w:jc w:val="both"/>
        <w:rPr>
          <w:rFonts w:ascii="Times New Roman" w:hAnsi="Times New Roman"/>
          <w:b/>
          <w:sz w:val="24"/>
          <w:szCs w:val="24"/>
        </w:rPr>
      </w:pPr>
    </w:p>
    <w:p w14:paraId="6F772EF0" w14:textId="77777777" w:rsidR="00EA397C" w:rsidRPr="00215F9C" w:rsidRDefault="00EA397C" w:rsidP="00EA397C">
      <w:pPr>
        <w:pStyle w:val="NoSpacing"/>
        <w:jc w:val="both"/>
        <w:rPr>
          <w:rFonts w:ascii="Times New Roman" w:hAnsi="Times New Roman"/>
          <w:b/>
          <w:sz w:val="24"/>
          <w:szCs w:val="24"/>
        </w:rPr>
      </w:pPr>
      <w:r w:rsidRPr="00215F9C">
        <w:rPr>
          <w:rFonts w:ascii="Times New Roman" w:hAnsi="Times New Roman"/>
          <w:b/>
          <w:sz w:val="24"/>
          <w:szCs w:val="24"/>
        </w:rPr>
        <w:t xml:space="preserve"> </w:t>
      </w:r>
    </w:p>
    <w:p w14:paraId="4A509796"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 xml:space="preserve">PPAF </w:t>
      </w:r>
    </w:p>
    <w:p w14:paraId="10D42CA3"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 xml:space="preserve">Procurement </w:t>
      </w:r>
      <w:r w:rsidR="00A434B1">
        <w:rPr>
          <w:rFonts w:ascii="Times New Roman" w:hAnsi="Times New Roman"/>
          <w:b/>
          <w:sz w:val="36"/>
          <w:szCs w:val="36"/>
        </w:rPr>
        <w:t xml:space="preserve">&amp; </w:t>
      </w:r>
      <w:r w:rsidR="00D66305">
        <w:rPr>
          <w:rFonts w:ascii="Times New Roman" w:hAnsi="Times New Roman"/>
          <w:b/>
          <w:sz w:val="36"/>
          <w:szCs w:val="36"/>
        </w:rPr>
        <w:t xml:space="preserve">Compliance Management </w:t>
      </w:r>
      <w:r w:rsidR="00D66305" w:rsidRPr="00215F9C">
        <w:rPr>
          <w:rFonts w:ascii="Times New Roman" w:hAnsi="Times New Roman"/>
          <w:b/>
          <w:sz w:val="36"/>
          <w:szCs w:val="36"/>
        </w:rPr>
        <w:t>Section</w:t>
      </w:r>
    </w:p>
    <w:p w14:paraId="36C12635"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Plot No. 1, Street 12, Mauve Area, G-8/1, Islamabad</w:t>
      </w:r>
    </w:p>
    <w:p w14:paraId="2AE3938D"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UAN: (+92-51) 111-000-102, Fax: (+92-51) 2282262</w:t>
      </w:r>
    </w:p>
    <w:p w14:paraId="77A048F5"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 xml:space="preserve">URL: </w:t>
      </w:r>
      <w:hyperlink r:id="rId9" w:history="1">
        <w:r w:rsidRPr="00215F9C">
          <w:rPr>
            <w:rStyle w:val="Hyperlink"/>
            <w:rFonts w:ascii="Times New Roman" w:hAnsi="Times New Roman"/>
            <w:b/>
            <w:sz w:val="36"/>
            <w:szCs w:val="36"/>
          </w:rPr>
          <w:t>www.ppaf.org.pk</w:t>
        </w:r>
      </w:hyperlink>
    </w:p>
    <w:p w14:paraId="5B1BDCCF" w14:textId="77777777" w:rsidR="001B10FB" w:rsidRPr="00215F9C" w:rsidRDefault="001B10FB" w:rsidP="001B10FB">
      <w:pPr>
        <w:rPr>
          <w:b/>
          <w:bCs/>
          <w:color w:val="FFC000"/>
        </w:rPr>
      </w:pPr>
    </w:p>
    <w:p w14:paraId="56F2CA23" w14:textId="77777777" w:rsidR="001B10FB" w:rsidRPr="00215F9C" w:rsidRDefault="001B10FB" w:rsidP="001B10FB">
      <w:pPr>
        <w:rPr>
          <w:b/>
          <w:bCs/>
          <w:color w:val="FFC000"/>
        </w:rPr>
      </w:pPr>
    </w:p>
    <w:p w14:paraId="3B4191DB" w14:textId="77777777" w:rsidR="001B10FB" w:rsidRPr="00215F9C" w:rsidRDefault="001B10FB" w:rsidP="001B10FB">
      <w:pPr>
        <w:rPr>
          <w:b/>
          <w:bCs/>
          <w:color w:val="FFC000"/>
        </w:rPr>
      </w:pPr>
    </w:p>
    <w:p w14:paraId="5D856309" w14:textId="77777777" w:rsidR="001B10FB" w:rsidRPr="00215F9C" w:rsidRDefault="001B10FB" w:rsidP="001B10FB">
      <w:pPr>
        <w:rPr>
          <w:b/>
          <w:bCs/>
          <w:color w:val="FFC000"/>
        </w:rPr>
      </w:pPr>
    </w:p>
    <w:p w14:paraId="6135405C" w14:textId="77777777" w:rsidR="001B10FB" w:rsidRPr="00215F9C" w:rsidRDefault="001B10FB" w:rsidP="001B10FB">
      <w:pPr>
        <w:rPr>
          <w:color w:val="000000"/>
        </w:rPr>
      </w:pPr>
    </w:p>
    <w:p w14:paraId="52F2FF6F" w14:textId="77777777" w:rsidR="007B6A22" w:rsidRPr="00215F9C" w:rsidRDefault="00475F15" w:rsidP="001C6C6D">
      <w:pPr>
        <w:widowControl/>
        <w:kinsoku/>
        <w:spacing w:after="200" w:line="276" w:lineRule="auto"/>
        <w:rPr>
          <w:b/>
          <w:noProof/>
          <w:lang w:val="en-CA"/>
        </w:rPr>
      </w:pPr>
      <w:r>
        <w:rPr>
          <w:b/>
        </w:rPr>
        <w:br w:type="page"/>
      </w:r>
      <w:r w:rsidR="007B6A22" w:rsidRPr="00215F9C">
        <w:rPr>
          <w:b/>
        </w:rPr>
        <w:lastRenderedPageBreak/>
        <w:t>Table of Contents</w:t>
      </w:r>
    </w:p>
    <w:p w14:paraId="4F3E2262" w14:textId="77777777" w:rsidR="00704027" w:rsidRPr="00215F9C" w:rsidRDefault="007B6A22">
      <w:pPr>
        <w:pStyle w:val="TOC1"/>
        <w:rPr>
          <w:rFonts w:ascii="Times New Roman" w:hAnsi="Times New Roman"/>
          <w:noProof/>
          <w:kern w:val="2"/>
        </w:rPr>
      </w:pPr>
      <w:r w:rsidRPr="00215F9C">
        <w:rPr>
          <w:rFonts w:ascii="Times New Roman" w:hAnsi="Times New Roman"/>
        </w:rPr>
        <w:fldChar w:fldCharType="begin"/>
      </w:r>
      <w:r w:rsidRPr="00215F9C">
        <w:rPr>
          <w:rFonts w:ascii="Times New Roman" w:hAnsi="Times New Roman"/>
        </w:rPr>
        <w:instrText xml:space="preserve"> TOC \o "1-3" \h \z \u </w:instrText>
      </w:r>
      <w:r w:rsidRPr="00215F9C">
        <w:rPr>
          <w:rFonts w:ascii="Times New Roman" w:hAnsi="Times New Roman"/>
        </w:rPr>
        <w:fldChar w:fldCharType="separate"/>
      </w:r>
      <w:hyperlink w:anchor="_Toc157758285" w:history="1">
        <w:r w:rsidR="00704027" w:rsidRPr="00215F9C">
          <w:rPr>
            <w:rStyle w:val="Hyperlink"/>
            <w:rFonts w:ascii="Times New Roman" w:hAnsi="Times New Roman"/>
            <w:noProof/>
          </w:rPr>
          <w:t>INVITATION FOR BIDS</w:t>
        </w:r>
        <w:r w:rsidR="00704027" w:rsidRPr="00215F9C">
          <w:rPr>
            <w:rFonts w:ascii="Times New Roman" w:hAnsi="Times New Roman"/>
            <w:noProof/>
            <w:webHidden/>
          </w:rPr>
          <w:tab/>
        </w:r>
        <w:r w:rsidR="00704027" w:rsidRPr="00215F9C">
          <w:rPr>
            <w:rFonts w:ascii="Times New Roman" w:hAnsi="Times New Roman"/>
            <w:noProof/>
            <w:webHidden/>
          </w:rPr>
          <w:fldChar w:fldCharType="begin"/>
        </w:r>
        <w:r w:rsidR="00704027" w:rsidRPr="00215F9C">
          <w:rPr>
            <w:rFonts w:ascii="Times New Roman" w:hAnsi="Times New Roman"/>
            <w:noProof/>
            <w:webHidden/>
          </w:rPr>
          <w:instrText xml:space="preserve"> PAGEREF _Toc157758285 \h </w:instrText>
        </w:r>
        <w:r w:rsidR="00704027" w:rsidRPr="00215F9C">
          <w:rPr>
            <w:rFonts w:ascii="Times New Roman" w:hAnsi="Times New Roman"/>
            <w:noProof/>
            <w:webHidden/>
          </w:rPr>
        </w:r>
        <w:r w:rsidR="00704027" w:rsidRPr="00215F9C">
          <w:rPr>
            <w:rFonts w:ascii="Times New Roman" w:hAnsi="Times New Roman"/>
            <w:noProof/>
            <w:webHidden/>
          </w:rPr>
          <w:fldChar w:fldCharType="separate"/>
        </w:r>
        <w:r w:rsidR="00423EB4">
          <w:rPr>
            <w:rFonts w:ascii="Times New Roman" w:hAnsi="Times New Roman"/>
            <w:noProof/>
            <w:webHidden/>
          </w:rPr>
          <w:t>3</w:t>
        </w:r>
        <w:r w:rsidR="00704027" w:rsidRPr="00215F9C">
          <w:rPr>
            <w:rFonts w:ascii="Times New Roman" w:hAnsi="Times New Roman"/>
            <w:noProof/>
            <w:webHidden/>
          </w:rPr>
          <w:fldChar w:fldCharType="end"/>
        </w:r>
      </w:hyperlink>
    </w:p>
    <w:p w14:paraId="1DB9FA5F" w14:textId="77777777" w:rsidR="00704027" w:rsidRPr="00215F9C" w:rsidRDefault="00704027">
      <w:pPr>
        <w:pStyle w:val="TOC1"/>
        <w:rPr>
          <w:rFonts w:ascii="Times New Roman" w:hAnsi="Times New Roman"/>
          <w:noProof/>
          <w:kern w:val="2"/>
        </w:rPr>
      </w:pPr>
      <w:hyperlink w:anchor="_Toc157758286" w:history="1">
        <w:r w:rsidRPr="00215F9C">
          <w:rPr>
            <w:rStyle w:val="Hyperlink"/>
            <w:rFonts w:ascii="Times New Roman" w:hAnsi="Times New Roman"/>
            <w:noProof/>
          </w:rPr>
          <w:t>INSTRUCTION TO BIDDERS</w:t>
        </w:r>
        <w:r w:rsidRPr="00215F9C">
          <w:rPr>
            <w:rFonts w:ascii="Times New Roman" w:hAnsi="Times New Roman"/>
            <w:noProof/>
            <w:webHidden/>
          </w:rPr>
          <w:tab/>
        </w:r>
        <w:r w:rsidRPr="00215F9C">
          <w:rPr>
            <w:rFonts w:ascii="Times New Roman" w:hAnsi="Times New Roman"/>
            <w:noProof/>
            <w:webHidden/>
          </w:rPr>
          <w:fldChar w:fldCharType="begin"/>
        </w:r>
        <w:r w:rsidRPr="00215F9C">
          <w:rPr>
            <w:rFonts w:ascii="Times New Roman" w:hAnsi="Times New Roman"/>
            <w:noProof/>
            <w:webHidden/>
          </w:rPr>
          <w:instrText xml:space="preserve"> PAGEREF _Toc157758286 \h </w:instrText>
        </w:r>
        <w:r w:rsidRPr="00215F9C">
          <w:rPr>
            <w:rFonts w:ascii="Times New Roman" w:hAnsi="Times New Roman"/>
            <w:noProof/>
            <w:webHidden/>
          </w:rPr>
        </w:r>
        <w:r w:rsidRPr="00215F9C">
          <w:rPr>
            <w:rFonts w:ascii="Times New Roman" w:hAnsi="Times New Roman"/>
            <w:noProof/>
            <w:webHidden/>
          </w:rPr>
          <w:fldChar w:fldCharType="separate"/>
        </w:r>
        <w:r w:rsidR="00423EB4">
          <w:rPr>
            <w:rFonts w:ascii="Times New Roman" w:hAnsi="Times New Roman"/>
            <w:noProof/>
            <w:webHidden/>
          </w:rPr>
          <w:t>4</w:t>
        </w:r>
        <w:r w:rsidRPr="00215F9C">
          <w:rPr>
            <w:rFonts w:ascii="Times New Roman" w:hAnsi="Times New Roman"/>
            <w:noProof/>
            <w:webHidden/>
          </w:rPr>
          <w:fldChar w:fldCharType="end"/>
        </w:r>
      </w:hyperlink>
    </w:p>
    <w:p w14:paraId="02C6D027" w14:textId="77777777" w:rsidR="00704027" w:rsidRPr="00215F9C" w:rsidRDefault="00704027">
      <w:pPr>
        <w:pStyle w:val="TOC1"/>
        <w:rPr>
          <w:rFonts w:ascii="Times New Roman" w:hAnsi="Times New Roman"/>
          <w:noProof/>
          <w:kern w:val="2"/>
        </w:rPr>
      </w:pPr>
      <w:hyperlink w:anchor="_Toc157758288" w:history="1">
        <w:r w:rsidRPr="00215F9C">
          <w:rPr>
            <w:rStyle w:val="Hyperlink"/>
            <w:rFonts w:ascii="Times New Roman" w:hAnsi="Times New Roman"/>
            <w:noProof/>
          </w:rPr>
          <w:t>SELECTION CRITERIA</w:t>
        </w:r>
        <w:r w:rsidRPr="00215F9C">
          <w:rPr>
            <w:rFonts w:ascii="Times New Roman" w:hAnsi="Times New Roman"/>
            <w:noProof/>
            <w:webHidden/>
          </w:rPr>
          <w:tab/>
        </w:r>
        <w:r w:rsidR="004147CE" w:rsidRPr="00215F9C">
          <w:rPr>
            <w:rFonts w:ascii="Times New Roman" w:hAnsi="Times New Roman"/>
            <w:noProof/>
            <w:webHidden/>
          </w:rPr>
          <w:t>5</w:t>
        </w:r>
      </w:hyperlink>
    </w:p>
    <w:p w14:paraId="202C2024" w14:textId="77777777" w:rsidR="00704027" w:rsidRPr="00215F9C" w:rsidRDefault="00704027" w:rsidP="00622406">
      <w:pPr>
        <w:pStyle w:val="TOC1"/>
        <w:rPr>
          <w:rFonts w:ascii="Times New Roman" w:hAnsi="Times New Roman"/>
          <w:noProof/>
          <w:kern w:val="2"/>
        </w:rPr>
      </w:pPr>
      <w:hyperlink w:anchor="_Toc157758289" w:history="1">
        <w:r w:rsidRPr="00215F9C">
          <w:rPr>
            <w:rStyle w:val="Hyperlink"/>
            <w:rFonts w:ascii="Times New Roman" w:hAnsi="Times New Roman"/>
            <w:noProof/>
            <w:spacing w:val="-4"/>
            <w:w w:val="105"/>
          </w:rPr>
          <w:t>TECHNICAL QUALIFICATION CRITERIA</w:t>
        </w:r>
        <w:r w:rsidRPr="00215F9C">
          <w:rPr>
            <w:rFonts w:ascii="Times New Roman" w:hAnsi="Times New Roman"/>
            <w:noProof/>
            <w:webHidden/>
          </w:rPr>
          <w:tab/>
        </w:r>
        <w:r w:rsidR="004147CE" w:rsidRPr="00215F9C">
          <w:rPr>
            <w:rFonts w:ascii="Times New Roman" w:hAnsi="Times New Roman"/>
            <w:noProof/>
            <w:webHidden/>
          </w:rPr>
          <w:t>5</w:t>
        </w:r>
      </w:hyperlink>
    </w:p>
    <w:p w14:paraId="57D9D2DB" w14:textId="77777777" w:rsidR="00704027" w:rsidRPr="00215F9C" w:rsidRDefault="00704027">
      <w:pPr>
        <w:pStyle w:val="TOC1"/>
        <w:rPr>
          <w:rFonts w:ascii="Times New Roman" w:hAnsi="Times New Roman"/>
          <w:noProof/>
          <w:kern w:val="2"/>
        </w:rPr>
      </w:pPr>
      <w:hyperlink w:anchor="_Toc157758291" w:history="1">
        <w:r w:rsidRPr="00215F9C">
          <w:rPr>
            <w:rStyle w:val="Hyperlink"/>
            <w:rFonts w:ascii="Times New Roman" w:hAnsi="Times New Roman"/>
            <w:noProof/>
          </w:rPr>
          <w:t>DETAIL SPECIFICATION AND QUANTITY</w:t>
        </w:r>
        <w:r w:rsidRPr="00215F9C">
          <w:rPr>
            <w:rFonts w:ascii="Times New Roman" w:hAnsi="Times New Roman"/>
            <w:noProof/>
            <w:webHidden/>
          </w:rPr>
          <w:tab/>
        </w:r>
        <w:r w:rsidR="004147CE" w:rsidRPr="00215F9C">
          <w:rPr>
            <w:rFonts w:ascii="Times New Roman" w:hAnsi="Times New Roman"/>
            <w:noProof/>
            <w:webHidden/>
          </w:rPr>
          <w:t>6</w:t>
        </w:r>
      </w:hyperlink>
    </w:p>
    <w:p w14:paraId="5A7AFADE" w14:textId="77777777" w:rsidR="00704027" w:rsidRPr="00215F9C" w:rsidRDefault="00704027">
      <w:pPr>
        <w:pStyle w:val="TOC1"/>
        <w:rPr>
          <w:rFonts w:ascii="Times New Roman" w:hAnsi="Times New Roman"/>
          <w:noProof/>
          <w:kern w:val="2"/>
        </w:rPr>
      </w:pPr>
      <w:hyperlink w:anchor="_Toc157758292" w:history="1">
        <w:r w:rsidRPr="00215F9C">
          <w:rPr>
            <w:rStyle w:val="Hyperlink"/>
            <w:rFonts w:ascii="Times New Roman" w:hAnsi="Times New Roman"/>
            <w:noProof/>
          </w:rPr>
          <w:t>GENERAL TERMS AND CONDITIONS</w:t>
        </w:r>
        <w:r w:rsidRPr="00215F9C">
          <w:rPr>
            <w:rFonts w:ascii="Times New Roman" w:hAnsi="Times New Roman"/>
            <w:noProof/>
            <w:webHidden/>
          </w:rPr>
          <w:tab/>
        </w:r>
        <w:r w:rsidRPr="00215F9C">
          <w:rPr>
            <w:rFonts w:ascii="Times New Roman" w:hAnsi="Times New Roman"/>
            <w:noProof/>
            <w:webHidden/>
          </w:rPr>
          <w:fldChar w:fldCharType="begin"/>
        </w:r>
        <w:r w:rsidRPr="00215F9C">
          <w:rPr>
            <w:rFonts w:ascii="Times New Roman" w:hAnsi="Times New Roman"/>
            <w:noProof/>
            <w:webHidden/>
          </w:rPr>
          <w:instrText xml:space="preserve"> PAGEREF _Toc157758292 \h </w:instrText>
        </w:r>
        <w:r w:rsidRPr="00215F9C">
          <w:rPr>
            <w:rFonts w:ascii="Times New Roman" w:hAnsi="Times New Roman"/>
            <w:noProof/>
            <w:webHidden/>
          </w:rPr>
        </w:r>
        <w:r w:rsidRPr="00215F9C">
          <w:rPr>
            <w:rFonts w:ascii="Times New Roman" w:hAnsi="Times New Roman"/>
            <w:noProof/>
            <w:webHidden/>
          </w:rPr>
          <w:fldChar w:fldCharType="separate"/>
        </w:r>
        <w:r w:rsidR="00423EB4">
          <w:rPr>
            <w:rFonts w:ascii="Times New Roman" w:hAnsi="Times New Roman"/>
            <w:noProof/>
            <w:webHidden/>
          </w:rPr>
          <w:t>9</w:t>
        </w:r>
        <w:r w:rsidRPr="00215F9C">
          <w:rPr>
            <w:rFonts w:ascii="Times New Roman" w:hAnsi="Times New Roman"/>
            <w:noProof/>
            <w:webHidden/>
          </w:rPr>
          <w:fldChar w:fldCharType="end"/>
        </w:r>
      </w:hyperlink>
    </w:p>
    <w:p w14:paraId="3AF6F249" w14:textId="77777777" w:rsidR="007B6A22" w:rsidRPr="00215F9C" w:rsidRDefault="007B6A22">
      <w:r w:rsidRPr="00215F9C">
        <w:rPr>
          <w:b/>
          <w:bCs/>
          <w:noProof/>
        </w:rPr>
        <w:fldChar w:fldCharType="end"/>
      </w:r>
    </w:p>
    <w:p w14:paraId="2EB9B9FB" w14:textId="77777777" w:rsidR="001702D3" w:rsidRPr="00215F9C" w:rsidRDefault="001702D3" w:rsidP="00F76794">
      <w:pPr>
        <w:widowControl/>
        <w:kinsoku/>
        <w:spacing w:after="200" w:line="276" w:lineRule="auto"/>
        <w:rPr>
          <w:noProof/>
          <w:lang w:val="en-CA"/>
        </w:rPr>
      </w:pPr>
    </w:p>
    <w:p w14:paraId="26209565" w14:textId="77777777" w:rsidR="005E68B5" w:rsidRPr="00215F9C" w:rsidRDefault="005E68B5">
      <w:pPr>
        <w:spacing w:line="196" w:lineRule="auto"/>
        <w:jc w:val="center"/>
        <w:rPr>
          <w:spacing w:val="-6"/>
          <w:u w:val="single"/>
        </w:rPr>
      </w:pPr>
    </w:p>
    <w:p w14:paraId="4B101AE8" w14:textId="77777777" w:rsidR="00682285" w:rsidRPr="00215F9C" w:rsidRDefault="00682285">
      <w:pPr>
        <w:widowControl/>
        <w:kinsoku/>
        <w:autoSpaceDE w:val="0"/>
        <w:autoSpaceDN w:val="0"/>
        <w:adjustRightInd w:val="0"/>
      </w:pPr>
    </w:p>
    <w:p w14:paraId="43E5209B" w14:textId="77777777" w:rsidR="00682285" w:rsidRPr="00215F9C" w:rsidRDefault="00682285">
      <w:pPr>
        <w:widowControl/>
        <w:kinsoku/>
        <w:autoSpaceDE w:val="0"/>
        <w:autoSpaceDN w:val="0"/>
        <w:adjustRightInd w:val="0"/>
      </w:pPr>
    </w:p>
    <w:p w14:paraId="4820AA7B" w14:textId="77777777" w:rsidR="00682285" w:rsidRPr="00215F9C" w:rsidRDefault="00682285">
      <w:pPr>
        <w:widowControl/>
        <w:kinsoku/>
        <w:autoSpaceDE w:val="0"/>
        <w:autoSpaceDN w:val="0"/>
        <w:adjustRightInd w:val="0"/>
      </w:pPr>
    </w:p>
    <w:p w14:paraId="28391829" w14:textId="77777777" w:rsidR="00682285" w:rsidRPr="00215F9C" w:rsidRDefault="00682285">
      <w:pPr>
        <w:widowControl/>
        <w:kinsoku/>
        <w:autoSpaceDE w:val="0"/>
        <w:autoSpaceDN w:val="0"/>
        <w:adjustRightInd w:val="0"/>
      </w:pPr>
    </w:p>
    <w:p w14:paraId="3160B0D1" w14:textId="77777777" w:rsidR="00210E2A" w:rsidRPr="00215F9C" w:rsidRDefault="00210E2A" w:rsidP="00682285">
      <w:pPr>
        <w:widowControl/>
        <w:kinsoku/>
        <w:autoSpaceDE w:val="0"/>
        <w:autoSpaceDN w:val="0"/>
        <w:adjustRightInd w:val="0"/>
        <w:jc w:val="center"/>
        <w:rPr>
          <w:b/>
        </w:rPr>
      </w:pPr>
    </w:p>
    <w:p w14:paraId="656C062F" w14:textId="77777777" w:rsidR="00210E2A" w:rsidRPr="00215F9C" w:rsidRDefault="00210E2A" w:rsidP="00682285">
      <w:pPr>
        <w:widowControl/>
        <w:kinsoku/>
        <w:autoSpaceDE w:val="0"/>
        <w:autoSpaceDN w:val="0"/>
        <w:adjustRightInd w:val="0"/>
        <w:jc w:val="center"/>
        <w:rPr>
          <w:b/>
        </w:rPr>
      </w:pPr>
    </w:p>
    <w:p w14:paraId="7C36251E" w14:textId="77777777" w:rsidR="00210E2A" w:rsidRPr="00215F9C" w:rsidRDefault="00210E2A" w:rsidP="00682285">
      <w:pPr>
        <w:widowControl/>
        <w:kinsoku/>
        <w:autoSpaceDE w:val="0"/>
        <w:autoSpaceDN w:val="0"/>
        <w:adjustRightInd w:val="0"/>
        <w:jc w:val="center"/>
        <w:rPr>
          <w:b/>
        </w:rPr>
      </w:pPr>
    </w:p>
    <w:p w14:paraId="443AED41" w14:textId="77777777" w:rsidR="00210E2A" w:rsidRPr="00215F9C" w:rsidRDefault="00210E2A" w:rsidP="00682285">
      <w:pPr>
        <w:widowControl/>
        <w:kinsoku/>
        <w:autoSpaceDE w:val="0"/>
        <w:autoSpaceDN w:val="0"/>
        <w:adjustRightInd w:val="0"/>
        <w:jc w:val="center"/>
        <w:rPr>
          <w:b/>
        </w:rPr>
      </w:pPr>
    </w:p>
    <w:p w14:paraId="23ACAC1C" w14:textId="77777777" w:rsidR="00856B3B" w:rsidRPr="00215F9C" w:rsidRDefault="00856B3B">
      <w:pPr>
        <w:jc w:val="center"/>
        <w:rPr>
          <w:b/>
          <w:bCs/>
          <w:spacing w:val="-10"/>
          <w:w w:val="105"/>
        </w:rPr>
      </w:pPr>
    </w:p>
    <w:p w14:paraId="32536B51" w14:textId="77777777" w:rsidR="00856B3B" w:rsidRPr="00215F9C" w:rsidRDefault="00856B3B">
      <w:pPr>
        <w:jc w:val="center"/>
        <w:rPr>
          <w:b/>
          <w:bCs/>
          <w:spacing w:val="-10"/>
          <w:w w:val="105"/>
        </w:rPr>
      </w:pPr>
    </w:p>
    <w:p w14:paraId="4548BE4B" w14:textId="77777777" w:rsidR="00856B3B" w:rsidRPr="00215F9C" w:rsidRDefault="00856B3B">
      <w:pPr>
        <w:jc w:val="center"/>
        <w:rPr>
          <w:b/>
          <w:bCs/>
          <w:spacing w:val="-10"/>
          <w:w w:val="105"/>
        </w:rPr>
      </w:pPr>
    </w:p>
    <w:p w14:paraId="12B9221C" w14:textId="77777777" w:rsidR="00856B3B" w:rsidRPr="00215F9C" w:rsidRDefault="00856B3B">
      <w:pPr>
        <w:jc w:val="center"/>
        <w:rPr>
          <w:b/>
          <w:bCs/>
          <w:spacing w:val="-10"/>
          <w:w w:val="105"/>
        </w:rPr>
      </w:pPr>
    </w:p>
    <w:p w14:paraId="635E3DFF" w14:textId="77777777" w:rsidR="00856B3B" w:rsidRPr="00215F9C" w:rsidRDefault="00856B3B">
      <w:pPr>
        <w:jc w:val="center"/>
        <w:rPr>
          <w:b/>
          <w:bCs/>
          <w:spacing w:val="-10"/>
          <w:w w:val="105"/>
        </w:rPr>
      </w:pPr>
    </w:p>
    <w:p w14:paraId="317D57D3" w14:textId="77777777" w:rsidR="00856B3B" w:rsidRPr="00215F9C" w:rsidRDefault="00856B3B">
      <w:pPr>
        <w:jc w:val="center"/>
        <w:rPr>
          <w:b/>
          <w:bCs/>
          <w:spacing w:val="-10"/>
          <w:w w:val="105"/>
        </w:rPr>
      </w:pPr>
    </w:p>
    <w:p w14:paraId="309EFA9E" w14:textId="77777777" w:rsidR="00856B3B" w:rsidRPr="00215F9C" w:rsidRDefault="00856B3B">
      <w:pPr>
        <w:jc w:val="center"/>
        <w:rPr>
          <w:b/>
          <w:bCs/>
          <w:spacing w:val="-10"/>
          <w:w w:val="105"/>
        </w:rPr>
      </w:pPr>
    </w:p>
    <w:p w14:paraId="5E014561" w14:textId="77777777" w:rsidR="00856B3B" w:rsidRPr="00215F9C" w:rsidRDefault="00856B3B">
      <w:pPr>
        <w:jc w:val="center"/>
        <w:rPr>
          <w:b/>
          <w:bCs/>
          <w:spacing w:val="-10"/>
          <w:w w:val="105"/>
        </w:rPr>
      </w:pPr>
    </w:p>
    <w:p w14:paraId="71CF8D1A" w14:textId="77777777" w:rsidR="00856B3B" w:rsidRPr="00215F9C" w:rsidRDefault="00856B3B">
      <w:pPr>
        <w:jc w:val="center"/>
        <w:rPr>
          <w:b/>
          <w:bCs/>
          <w:spacing w:val="-10"/>
          <w:w w:val="105"/>
        </w:rPr>
      </w:pPr>
    </w:p>
    <w:p w14:paraId="426509BE" w14:textId="77777777" w:rsidR="00856B3B" w:rsidRPr="00215F9C" w:rsidRDefault="00856B3B">
      <w:pPr>
        <w:jc w:val="center"/>
        <w:rPr>
          <w:b/>
          <w:bCs/>
          <w:spacing w:val="-10"/>
          <w:w w:val="105"/>
        </w:rPr>
      </w:pPr>
    </w:p>
    <w:p w14:paraId="39339C0F" w14:textId="77777777" w:rsidR="00856B3B" w:rsidRPr="00215F9C" w:rsidRDefault="00856B3B">
      <w:pPr>
        <w:jc w:val="center"/>
        <w:rPr>
          <w:b/>
          <w:bCs/>
          <w:spacing w:val="-10"/>
          <w:w w:val="105"/>
        </w:rPr>
      </w:pPr>
    </w:p>
    <w:p w14:paraId="0BF6C3B8" w14:textId="77777777" w:rsidR="00856B3B" w:rsidRPr="00215F9C" w:rsidRDefault="00856B3B">
      <w:pPr>
        <w:jc w:val="center"/>
        <w:rPr>
          <w:b/>
          <w:bCs/>
          <w:spacing w:val="-10"/>
          <w:w w:val="105"/>
        </w:rPr>
      </w:pPr>
    </w:p>
    <w:p w14:paraId="14BF1C46" w14:textId="77777777" w:rsidR="00856B3B" w:rsidRPr="00215F9C" w:rsidRDefault="00856B3B">
      <w:pPr>
        <w:jc w:val="center"/>
        <w:rPr>
          <w:b/>
          <w:bCs/>
          <w:spacing w:val="-10"/>
          <w:w w:val="105"/>
        </w:rPr>
      </w:pPr>
    </w:p>
    <w:p w14:paraId="02AC6647" w14:textId="77777777" w:rsidR="00856B3B" w:rsidRPr="00215F9C" w:rsidRDefault="00856B3B">
      <w:pPr>
        <w:jc w:val="center"/>
        <w:rPr>
          <w:b/>
          <w:bCs/>
          <w:spacing w:val="-10"/>
          <w:w w:val="105"/>
        </w:rPr>
      </w:pPr>
    </w:p>
    <w:p w14:paraId="2ADC51CA" w14:textId="77777777" w:rsidR="004324F8" w:rsidRPr="00215F9C" w:rsidRDefault="004324F8">
      <w:pPr>
        <w:jc w:val="center"/>
        <w:rPr>
          <w:b/>
          <w:bCs/>
          <w:spacing w:val="-10"/>
          <w:w w:val="105"/>
        </w:rPr>
      </w:pPr>
    </w:p>
    <w:p w14:paraId="613A7B5D" w14:textId="77777777" w:rsidR="00F76794" w:rsidRPr="00215F9C" w:rsidRDefault="00F76794" w:rsidP="001C6C6D">
      <w:pPr>
        <w:rPr>
          <w:b/>
        </w:rPr>
        <w:sectPr w:rsidR="00F76794" w:rsidRPr="00215F9C" w:rsidSect="005C77FF">
          <w:headerReference w:type="default" r:id="rId10"/>
          <w:footerReference w:type="default" r:id="rId11"/>
          <w:pgSz w:w="12240" w:h="15840"/>
          <w:pgMar w:top="1660" w:right="1080" w:bottom="582" w:left="1773" w:header="0" w:footer="695" w:gutter="0"/>
          <w:cols w:space="720"/>
          <w:noEndnote/>
          <w:titlePg/>
          <w:docGrid w:linePitch="326"/>
        </w:sectPr>
      </w:pPr>
    </w:p>
    <w:p w14:paraId="1B9B8C7C" w14:textId="77777777" w:rsidR="00D43D80" w:rsidRPr="00214D22" w:rsidRDefault="00F76794" w:rsidP="00FF78DB">
      <w:pPr>
        <w:pStyle w:val="Heading1"/>
      </w:pPr>
      <w:bookmarkStart w:id="0" w:name="_Toc157758285"/>
      <w:r w:rsidRPr="00214D22">
        <w:lastRenderedPageBreak/>
        <w:t xml:space="preserve">INVITATION </w:t>
      </w:r>
      <w:r w:rsidR="007B2A85">
        <w:t>TO</w:t>
      </w:r>
      <w:r w:rsidRPr="00214D22">
        <w:t xml:space="preserve"> BIDS</w:t>
      </w:r>
      <w:bookmarkEnd w:id="0"/>
    </w:p>
    <w:p w14:paraId="39692187" w14:textId="77777777" w:rsidR="00D43D80" w:rsidRPr="00215F9C" w:rsidRDefault="00D43D80" w:rsidP="00D43D80">
      <w:pPr>
        <w:autoSpaceDE w:val="0"/>
        <w:autoSpaceDN w:val="0"/>
        <w:adjustRightInd w:val="0"/>
        <w:snapToGrid w:val="0"/>
        <w:jc w:val="right"/>
        <w:rPr>
          <w:color w:val="000000"/>
        </w:rPr>
      </w:pPr>
    </w:p>
    <w:p w14:paraId="1137FF87" w14:textId="77777777" w:rsidR="008C709B" w:rsidRPr="00215F9C" w:rsidRDefault="00FA421E" w:rsidP="0006319B">
      <w:pPr>
        <w:autoSpaceDE w:val="0"/>
        <w:autoSpaceDN w:val="0"/>
        <w:adjustRightInd w:val="0"/>
        <w:snapToGrid w:val="0"/>
        <w:rPr>
          <w:color w:val="000000"/>
        </w:rPr>
      </w:pPr>
      <w:r w:rsidRPr="00215F9C">
        <w:rPr>
          <w:color w:val="000000"/>
        </w:rPr>
        <w:t xml:space="preserve">Date: </w:t>
      </w:r>
      <w:r w:rsidR="009D7C61">
        <w:rPr>
          <w:color w:val="000000"/>
        </w:rPr>
        <w:t>0</w:t>
      </w:r>
      <w:r w:rsidR="00D31CF9">
        <w:rPr>
          <w:color w:val="000000"/>
        </w:rPr>
        <w:t>4</w:t>
      </w:r>
      <w:r w:rsidR="00D31CF9" w:rsidRPr="00D31CF9">
        <w:rPr>
          <w:color w:val="000000"/>
          <w:vertAlign w:val="superscript"/>
        </w:rPr>
        <w:t>th</w:t>
      </w:r>
      <w:r w:rsidR="00D31CF9">
        <w:rPr>
          <w:color w:val="000000"/>
        </w:rPr>
        <w:t xml:space="preserve"> </w:t>
      </w:r>
      <w:r w:rsidR="009D7C61">
        <w:rPr>
          <w:color w:val="000000"/>
        </w:rPr>
        <w:t xml:space="preserve">December </w:t>
      </w:r>
      <w:r w:rsidR="008C709B" w:rsidRPr="00215F9C">
        <w:rPr>
          <w:color w:val="000000"/>
        </w:rPr>
        <w:t>2024</w:t>
      </w:r>
    </w:p>
    <w:p w14:paraId="2C529C76" w14:textId="77777777" w:rsidR="00D43D80" w:rsidRPr="00215F9C" w:rsidRDefault="00D43D80" w:rsidP="00D43D80">
      <w:pPr>
        <w:autoSpaceDE w:val="0"/>
        <w:autoSpaceDN w:val="0"/>
        <w:adjustRightInd w:val="0"/>
        <w:snapToGrid w:val="0"/>
        <w:rPr>
          <w:color w:val="000000"/>
        </w:rPr>
      </w:pPr>
    </w:p>
    <w:p w14:paraId="78491A1B" w14:textId="77777777" w:rsidR="009D7C61" w:rsidRDefault="00C96A29" w:rsidP="00C96A29">
      <w:pPr>
        <w:autoSpaceDE w:val="0"/>
        <w:autoSpaceDN w:val="0"/>
        <w:adjustRightInd w:val="0"/>
        <w:snapToGrid w:val="0"/>
        <w:jc w:val="both"/>
      </w:pPr>
      <w:bookmarkStart w:id="1" w:name="_Hlk181617372"/>
      <w:r w:rsidRPr="00215F9C">
        <w:rPr>
          <w:color w:val="000000"/>
        </w:rPr>
        <w:t>Pakistan Poverty Alleviation Fund (PPAF) invites sealed bids from eligible bidders</w:t>
      </w:r>
      <w:r w:rsidRPr="00215F9C">
        <w:t xml:space="preserve"> for </w:t>
      </w:r>
      <w:r w:rsidR="009D7C61" w:rsidRPr="009D7C61">
        <w:rPr>
          <w:b/>
          <w:bCs/>
        </w:rPr>
        <w:t>Printing of IEC Material.</w:t>
      </w:r>
    </w:p>
    <w:p w14:paraId="277B6357" w14:textId="77777777" w:rsidR="00C96A29" w:rsidRPr="00215F9C" w:rsidRDefault="00C96A29" w:rsidP="00C96A29">
      <w:pPr>
        <w:autoSpaceDE w:val="0"/>
        <w:autoSpaceDN w:val="0"/>
        <w:adjustRightInd w:val="0"/>
        <w:snapToGrid w:val="0"/>
        <w:jc w:val="both"/>
      </w:pPr>
      <w:r w:rsidRPr="00215F9C">
        <w:rPr>
          <w:color w:val="000000"/>
        </w:rPr>
        <w:t xml:space="preserve">Bids must be delivered to the </w:t>
      </w:r>
      <w:r w:rsidRPr="00F65E9E">
        <w:rPr>
          <w:color w:val="000000"/>
        </w:rPr>
        <w:t>below</w:t>
      </w:r>
      <w:r w:rsidR="00E0727B">
        <w:rPr>
          <w:color w:val="000000"/>
        </w:rPr>
        <w:t>-mentioned</w:t>
      </w:r>
      <w:r w:rsidRPr="00F65E9E">
        <w:rPr>
          <w:color w:val="000000"/>
        </w:rPr>
        <w:t xml:space="preserve"> office address </w:t>
      </w:r>
      <w:r w:rsidRPr="00F65E9E">
        <w:rPr>
          <w:b/>
          <w:color w:val="000000"/>
        </w:rPr>
        <w:t xml:space="preserve">on or before 11:00 AM on </w:t>
      </w:r>
      <w:r w:rsidR="009D7C61">
        <w:rPr>
          <w:b/>
          <w:color w:val="000000"/>
        </w:rPr>
        <w:t>1</w:t>
      </w:r>
      <w:r w:rsidR="0015742B">
        <w:rPr>
          <w:b/>
          <w:color w:val="000000"/>
        </w:rPr>
        <w:t>9</w:t>
      </w:r>
      <w:r w:rsidR="009D7C61" w:rsidRPr="009D7C61">
        <w:rPr>
          <w:b/>
          <w:color w:val="000000"/>
          <w:vertAlign w:val="superscript"/>
        </w:rPr>
        <w:t>th</w:t>
      </w:r>
      <w:r w:rsidR="009D7C61">
        <w:rPr>
          <w:b/>
          <w:color w:val="000000"/>
        </w:rPr>
        <w:t xml:space="preserve"> December</w:t>
      </w:r>
      <w:r w:rsidR="00646260">
        <w:rPr>
          <w:b/>
          <w:color w:val="000000"/>
        </w:rPr>
        <w:t xml:space="preserve"> 202</w:t>
      </w:r>
      <w:r w:rsidRPr="00F65E9E">
        <w:rPr>
          <w:b/>
          <w:color w:val="000000"/>
        </w:rPr>
        <w:t>4</w:t>
      </w:r>
      <w:r w:rsidRPr="00F65E9E">
        <w:rPr>
          <w:color w:val="000000"/>
        </w:rPr>
        <w:t xml:space="preserve"> and must be accompanied by </w:t>
      </w:r>
      <w:r w:rsidRPr="00F65E9E">
        <w:t xml:space="preserve">a bid security of </w:t>
      </w:r>
      <w:r w:rsidR="00F65E9E" w:rsidRPr="00F65E9E">
        <w:t>3</w:t>
      </w:r>
      <w:r w:rsidRPr="00F65E9E">
        <w:t xml:space="preserve">% of the total bid amount in form of call deposit (Cheque will not be </w:t>
      </w:r>
      <w:r w:rsidRPr="00BB3E50">
        <w:t>accepted)</w:t>
      </w:r>
      <w:r w:rsidR="00D85B3B" w:rsidRPr="00BB3E50">
        <w:t>. T</w:t>
      </w:r>
      <w:r w:rsidRPr="00BB3E50">
        <w:t>he bids will be</w:t>
      </w:r>
      <w:r w:rsidRPr="00BB3E50">
        <w:rPr>
          <w:color w:val="000000"/>
        </w:rPr>
        <w:t xml:space="preserve"> opened on the same </w:t>
      </w:r>
      <w:proofErr w:type="gramStart"/>
      <w:r w:rsidRPr="00BB3E50">
        <w:rPr>
          <w:color w:val="000000"/>
        </w:rPr>
        <w:t>date</w:t>
      </w:r>
      <w:proofErr w:type="gramEnd"/>
      <w:r w:rsidRPr="00BB3E50">
        <w:rPr>
          <w:color w:val="000000"/>
        </w:rPr>
        <w:t xml:space="preserve"> </w:t>
      </w:r>
      <w:proofErr w:type="spellStart"/>
      <w:r w:rsidRPr="00BB3E50">
        <w:rPr>
          <w:color w:val="000000"/>
        </w:rPr>
        <w:t>i.e</w:t>
      </w:r>
      <w:proofErr w:type="spellEnd"/>
      <w:r w:rsidRPr="00BB3E50">
        <w:rPr>
          <w:color w:val="000000"/>
        </w:rPr>
        <w:t xml:space="preserve"> </w:t>
      </w:r>
      <w:r w:rsidR="009D7C61" w:rsidRPr="009D7C61">
        <w:rPr>
          <w:b/>
          <w:bCs/>
          <w:color w:val="000000"/>
        </w:rPr>
        <w:t>1</w:t>
      </w:r>
      <w:r w:rsidR="0015742B">
        <w:rPr>
          <w:b/>
          <w:bCs/>
          <w:color w:val="000000"/>
        </w:rPr>
        <w:t>9</w:t>
      </w:r>
      <w:r w:rsidR="009D7C61" w:rsidRPr="009D7C61">
        <w:rPr>
          <w:b/>
          <w:bCs/>
          <w:color w:val="000000"/>
          <w:vertAlign w:val="superscript"/>
        </w:rPr>
        <w:t>th</w:t>
      </w:r>
      <w:r w:rsidR="009D7C61" w:rsidRPr="009D7C61">
        <w:rPr>
          <w:b/>
          <w:bCs/>
          <w:color w:val="000000"/>
        </w:rPr>
        <w:t xml:space="preserve"> December</w:t>
      </w:r>
      <w:r w:rsidR="00646260" w:rsidRPr="00BB3E50">
        <w:rPr>
          <w:b/>
          <w:color w:val="000000"/>
        </w:rPr>
        <w:t xml:space="preserve"> </w:t>
      </w:r>
      <w:r w:rsidRPr="00BB3E50">
        <w:rPr>
          <w:b/>
          <w:color w:val="000000"/>
        </w:rPr>
        <w:t>2024 at 11:30 AM</w:t>
      </w:r>
      <w:r w:rsidR="00F65E9E" w:rsidRPr="00BB3E50">
        <w:rPr>
          <w:color w:val="000000"/>
        </w:rPr>
        <w:t xml:space="preserve"> in the presence of bidders</w:t>
      </w:r>
      <w:r w:rsidR="004A4B70" w:rsidRPr="00BB3E50">
        <w:rPr>
          <w:color w:val="000000"/>
        </w:rPr>
        <w:t>.</w:t>
      </w:r>
      <w:r w:rsidRPr="00215F9C">
        <w:rPr>
          <w:color w:val="000000"/>
        </w:rPr>
        <w:t xml:space="preserve"> </w:t>
      </w:r>
    </w:p>
    <w:p w14:paraId="439EB8E0" w14:textId="77777777" w:rsidR="00C96A29" w:rsidRPr="00215F9C" w:rsidRDefault="00C96A29" w:rsidP="00C96A29">
      <w:pPr>
        <w:autoSpaceDE w:val="0"/>
        <w:autoSpaceDN w:val="0"/>
        <w:adjustRightInd w:val="0"/>
        <w:snapToGrid w:val="0"/>
        <w:jc w:val="both"/>
      </w:pPr>
      <w:r w:rsidRPr="00215F9C">
        <w:rPr>
          <w:color w:val="000000"/>
        </w:rPr>
        <w:t xml:space="preserve">Interested eligible bidders </w:t>
      </w:r>
      <w:r w:rsidR="00D66305">
        <w:rPr>
          <w:color w:val="000000"/>
        </w:rPr>
        <w:t>may</w:t>
      </w:r>
      <w:r w:rsidRPr="00215F9C">
        <w:rPr>
          <w:color w:val="000000"/>
        </w:rPr>
        <w:t xml:space="preserve"> download the bidding document by clicking on the weblink i.e. </w:t>
      </w:r>
      <w:r w:rsidRPr="00215F9C">
        <w:t>https://www.ppaf.org.pk/goods</w:t>
      </w:r>
    </w:p>
    <w:p w14:paraId="3B275306" w14:textId="77777777" w:rsidR="00C96A29" w:rsidRPr="00215F9C" w:rsidRDefault="00C96A29" w:rsidP="00C96A29">
      <w:pPr>
        <w:widowControl/>
        <w:kinsoku/>
        <w:autoSpaceDE w:val="0"/>
        <w:autoSpaceDN w:val="0"/>
        <w:adjustRightInd w:val="0"/>
        <w:jc w:val="center"/>
      </w:pPr>
    </w:p>
    <w:p w14:paraId="6EA8EB5D" w14:textId="77777777" w:rsidR="00C96A29" w:rsidRPr="00215F9C" w:rsidRDefault="00C96A29" w:rsidP="00C96A29">
      <w:pPr>
        <w:widowControl/>
        <w:kinsoku/>
        <w:autoSpaceDE w:val="0"/>
        <w:autoSpaceDN w:val="0"/>
        <w:adjustRightInd w:val="0"/>
        <w:jc w:val="center"/>
      </w:pPr>
    </w:p>
    <w:p w14:paraId="615A34FC" w14:textId="77777777" w:rsidR="00C96A29" w:rsidRPr="00041BF4" w:rsidRDefault="00C96A29" w:rsidP="00C96A29">
      <w:pPr>
        <w:jc w:val="center"/>
        <w:rPr>
          <w:b/>
          <w:bCs/>
        </w:rPr>
      </w:pPr>
      <w:r w:rsidRPr="00041BF4">
        <w:rPr>
          <w:b/>
          <w:bCs/>
        </w:rPr>
        <w:t>Procurement</w:t>
      </w:r>
      <w:r w:rsidR="000A3B1F" w:rsidRPr="00041BF4">
        <w:rPr>
          <w:b/>
          <w:bCs/>
        </w:rPr>
        <w:t xml:space="preserve"> </w:t>
      </w:r>
      <w:r w:rsidR="00041BF4" w:rsidRPr="00041BF4">
        <w:rPr>
          <w:b/>
          <w:bCs/>
        </w:rPr>
        <w:t xml:space="preserve">&amp; Compliance Management </w:t>
      </w:r>
      <w:r w:rsidR="000A3B1F" w:rsidRPr="00041BF4">
        <w:rPr>
          <w:b/>
          <w:bCs/>
        </w:rPr>
        <w:t>Section</w:t>
      </w:r>
    </w:p>
    <w:p w14:paraId="5CAF9E75" w14:textId="77777777" w:rsidR="00C96A29" w:rsidRPr="00215F9C" w:rsidRDefault="00C96A29" w:rsidP="00C96A29">
      <w:pPr>
        <w:jc w:val="center"/>
      </w:pPr>
      <w:r w:rsidRPr="00215F9C">
        <w:t>Pakistan Poverty Alleviation Fund (PPAF)</w:t>
      </w:r>
    </w:p>
    <w:p w14:paraId="585ED275" w14:textId="77777777" w:rsidR="00C96A29" w:rsidRPr="00215F9C" w:rsidRDefault="00C96A29" w:rsidP="00C96A29">
      <w:pPr>
        <w:jc w:val="center"/>
      </w:pPr>
      <w:r w:rsidRPr="00215F9C">
        <w:t>Plot 14, Street 12, Mauve Area, G-8/1, Islamabad</w:t>
      </w:r>
    </w:p>
    <w:p w14:paraId="48BCB82E" w14:textId="77777777" w:rsidR="00C96A29" w:rsidRPr="00215F9C" w:rsidRDefault="00C96A29" w:rsidP="00C96A29">
      <w:pPr>
        <w:jc w:val="center"/>
      </w:pPr>
      <w:r w:rsidRPr="00215F9C">
        <w:t>UAN: (92-51) 111-000-102; Ph: (051) 8439450-79</w:t>
      </w:r>
    </w:p>
    <w:p w14:paraId="0AF2A936" w14:textId="77777777" w:rsidR="00C96A29" w:rsidRPr="00215F9C" w:rsidRDefault="00C96A29" w:rsidP="00C96A29">
      <w:pPr>
        <w:jc w:val="center"/>
      </w:pPr>
      <w:r w:rsidRPr="00215F9C">
        <w:t>Fax: (92-51) 2282262 &amp; 4, Website: www.ppaf.org.pk</w:t>
      </w:r>
    </w:p>
    <w:bookmarkEnd w:id="1"/>
    <w:p w14:paraId="1A5230B2" w14:textId="77777777" w:rsidR="008A4853" w:rsidRPr="00215F9C" w:rsidRDefault="008A4853" w:rsidP="00C96A29">
      <w:pPr>
        <w:autoSpaceDE w:val="0"/>
        <w:autoSpaceDN w:val="0"/>
        <w:adjustRightInd w:val="0"/>
        <w:snapToGrid w:val="0"/>
        <w:ind w:left="360" w:hanging="360"/>
        <w:jc w:val="both"/>
      </w:pPr>
    </w:p>
    <w:p w14:paraId="5E22D95B" w14:textId="77777777" w:rsidR="008A4853" w:rsidRPr="00215F9C" w:rsidRDefault="008A4853" w:rsidP="00A8079E">
      <w:pPr>
        <w:widowControl/>
        <w:kinsoku/>
        <w:autoSpaceDE w:val="0"/>
        <w:autoSpaceDN w:val="0"/>
        <w:adjustRightInd w:val="0"/>
        <w:jc w:val="center"/>
      </w:pPr>
    </w:p>
    <w:p w14:paraId="79F956D7" w14:textId="77777777" w:rsidR="008A4853" w:rsidRPr="00215F9C" w:rsidRDefault="008A4853" w:rsidP="00A8079E">
      <w:pPr>
        <w:widowControl/>
        <w:kinsoku/>
        <w:autoSpaceDE w:val="0"/>
        <w:autoSpaceDN w:val="0"/>
        <w:adjustRightInd w:val="0"/>
        <w:jc w:val="center"/>
      </w:pPr>
    </w:p>
    <w:p w14:paraId="6D856DB0" w14:textId="77777777" w:rsidR="008A4853" w:rsidRPr="00215F9C" w:rsidRDefault="008A4853" w:rsidP="00A8079E">
      <w:pPr>
        <w:widowControl/>
        <w:kinsoku/>
        <w:autoSpaceDE w:val="0"/>
        <w:autoSpaceDN w:val="0"/>
        <w:adjustRightInd w:val="0"/>
        <w:jc w:val="center"/>
      </w:pPr>
    </w:p>
    <w:p w14:paraId="32CDF53F" w14:textId="77777777" w:rsidR="008A4853" w:rsidRPr="00215F9C" w:rsidRDefault="008A4853" w:rsidP="00A8079E">
      <w:pPr>
        <w:widowControl/>
        <w:kinsoku/>
        <w:autoSpaceDE w:val="0"/>
        <w:autoSpaceDN w:val="0"/>
        <w:adjustRightInd w:val="0"/>
        <w:jc w:val="center"/>
      </w:pPr>
    </w:p>
    <w:p w14:paraId="2246328D" w14:textId="77777777" w:rsidR="008A4853" w:rsidRPr="00215F9C" w:rsidRDefault="008A4853" w:rsidP="00A8079E">
      <w:pPr>
        <w:widowControl/>
        <w:kinsoku/>
        <w:autoSpaceDE w:val="0"/>
        <w:autoSpaceDN w:val="0"/>
        <w:adjustRightInd w:val="0"/>
        <w:jc w:val="center"/>
      </w:pPr>
    </w:p>
    <w:p w14:paraId="7A0E1BB1" w14:textId="77777777" w:rsidR="008A4853" w:rsidRPr="00215F9C" w:rsidRDefault="008A4853" w:rsidP="00A8079E">
      <w:pPr>
        <w:widowControl/>
        <w:kinsoku/>
        <w:autoSpaceDE w:val="0"/>
        <w:autoSpaceDN w:val="0"/>
        <w:adjustRightInd w:val="0"/>
        <w:jc w:val="center"/>
      </w:pPr>
    </w:p>
    <w:p w14:paraId="0A4958A7" w14:textId="77777777" w:rsidR="007352F3" w:rsidRPr="00215F9C" w:rsidRDefault="007352F3" w:rsidP="00A8079E">
      <w:pPr>
        <w:widowControl/>
        <w:kinsoku/>
        <w:autoSpaceDE w:val="0"/>
        <w:autoSpaceDN w:val="0"/>
        <w:adjustRightInd w:val="0"/>
        <w:jc w:val="center"/>
      </w:pPr>
    </w:p>
    <w:p w14:paraId="3ADAC22E" w14:textId="77777777" w:rsidR="00EB337A" w:rsidRPr="00215F9C" w:rsidRDefault="00EB337A">
      <w:pPr>
        <w:spacing w:before="648" w:line="199" w:lineRule="auto"/>
        <w:jc w:val="center"/>
        <w:rPr>
          <w:b/>
          <w:bCs/>
          <w:spacing w:val="-8"/>
          <w:w w:val="105"/>
        </w:rPr>
        <w:sectPr w:rsidR="00EB337A" w:rsidRPr="00215F9C" w:rsidSect="005C77FF">
          <w:pgSz w:w="12240" w:h="15840"/>
          <w:pgMar w:top="1660" w:right="1325" w:bottom="582" w:left="1560" w:header="0" w:footer="695" w:gutter="0"/>
          <w:cols w:space="720"/>
          <w:noEndnote/>
        </w:sectPr>
      </w:pPr>
    </w:p>
    <w:p w14:paraId="75582B6F" w14:textId="77777777" w:rsidR="004E0E13" w:rsidRPr="00215F9C" w:rsidRDefault="004E0E13" w:rsidP="00FF78DB">
      <w:pPr>
        <w:pStyle w:val="Heading1"/>
      </w:pPr>
      <w:bookmarkStart w:id="2" w:name="_Toc157758286"/>
      <w:r w:rsidRPr="00215F9C">
        <w:lastRenderedPageBreak/>
        <w:t>INSTRUCTION TO BIDDERS</w:t>
      </w:r>
      <w:bookmarkEnd w:id="2"/>
    </w:p>
    <w:p w14:paraId="52874187" w14:textId="77777777" w:rsidR="002207E5" w:rsidRPr="00215F9C" w:rsidRDefault="002207E5" w:rsidP="002207E5">
      <w:pPr>
        <w:tabs>
          <w:tab w:val="right" w:leader="underscore" w:pos="2070"/>
        </w:tabs>
        <w:spacing w:before="252"/>
        <w:rPr>
          <w:w w:val="105"/>
        </w:rPr>
      </w:pPr>
      <w:r w:rsidRPr="00215F9C">
        <w:rPr>
          <w:w w:val="105"/>
        </w:rPr>
        <w:t xml:space="preserve">Date: </w:t>
      </w:r>
      <w:r w:rsidR="0015742B">
        <w:rPr>
          <w:w w:val="105"/>
        </w:rPr>
        <w:t>4</w:t>
      </w:r>
      <w:r w:rsidR="0015742B" w:rsidRPr="0015742B">
        <w:rPr>
          <w:w w:val="105"/>
          <w:vertAlign w:val="superscript"/>
        </w:rPr>
        <w:t>th</w:t>
      </w:r>
      <w:r w:rsidR="0015742B">
        <w:rPr>
          <w:w w:val="105"/>
        </w:rPr>
        <w:t xml:space="preserve"> December</w:t>
      </w:r>
      <w:r w:rsidR="00B12AE8" w:rsidRPr="00215F9C">
        <w:rPr>
          <w:w w:val="105"/>
        </w:rPr>
        <w:t xml:space="preserve"> </w:t>
      </w:r>
      <w:r w:rsidR="009A020E" w:rsidRPr="00215F9C">
        <w:rPr>
          <w:w w:val="105"/>
        </w:rPr>
        <w:t>2024</w:t>
      </w:r>
    </w:p>
    <w:p w14:paraId="29E9A9CB" w14:textId="77777777" w:rsidR="00EB337A" w:rsidRPr="00215F9C" w:rsidRDefault="00EB337A" w:rsidP="00EB337A">
      <w:pPr>
        <w:tabs>
          <w:tab w:val="right" w:leader="underscore" w:pos="2070"/>
        </w:tabs>
        <w:spacing w:before="252"/>
        <w:rPr>
          <w:w w:val="105"/>
        </w:rPr>
      </w:pPr>
    </w:p>
    <w:p w14:paraId="04238ABF" w14:textId="77777777" w:rsidR="00CA5C30" w:rsidRPr="00ED4FD8" w:rsidRDefault="00CA5C30" w:rsidP="00CA5C30">
      <w:pPr>
        <w:numPr>
          <w:ilvl w:val="0"/>
          <w:numId w:val="12"/>
        </w:numPr>
        <w:spacing w:after="120"/>
        <w:ind w:right="72"/>
        <w:jc w:val="both"/>
        <w:rPr>
          <w:w w:val="105"/>
        </w:rPr>
      </w:pPr>
      <w:r w:rsidRPr="00ED4FD8">
        <w:rPr>
          <w:spacing w:val="-5"/>
          <w:w w:val="105"/>
        </w:rPr>
        <w:t>Single stage two envelope method shall be adopted for this procurement.</w:t>
      </w:r>
    </w:p>
    <w:p w14:paraId="628E6520" w14:textId="77777777" w:rsidR="00CA5C30" w:rsidRPr="00215F9C" w:rsidRDefault="00CA5C30" w:rsidP="00CA5C30">
      <w:pPr>
        <w:numPr>
          <w:ilvl w:val="0"/>
          <w:numId w:val="12"/>
        </w:numPr>
        <w:spacing w:after="120"/>
        <w:ind w:right="72"/>
        <w:jc w:val="both"/>
        <w:rPr>
          <w:spacing w:val="-6"/>
          <w:w w:val="105"/>
        </w:rPr>
      </w:pPr>
      <w:r w:rsidRPr="00ED4FD8">
        <w:rPr>
          <w:spacing w:val="-8"/>
          <w:w w:val="105"/>
        </w:rPr>
        <w:t>The Bid must be enclosed</w:t>
      </w:r>
      <w:r w:rsidRPr="00215F9C">
        <w:rPr>
          <w:spacing w:val="-8"/>
          <w:w w:val="105"/>
        </w:rPr>
        <w:t xml:space="preserve"> in one sealed envelope with name and return address of bidder submitting the Bid.</w:t>
      </w:r>
    </w:p>
    <w:p w14:paraId="0BCA6F1E" w14:textId="77777777" w:rsidR="00CA5C30" w:rsidRPr="00215F9C" w:rsidRDefault="00CA5C30" w:rsidP="00CA5C30">
      <w:pPr>
        <w:numPr>
          <w:ilvl w:val="0"/>
          <w:numId w:val="12"/>
        </w:numPr>
        <w:spacing w:after="120"/>
        <w:ind w:right="72"/>
        <w:jc w:val="both"/>
        <w:rPr>
          <w:spacing w:val="-5"/>
          <w:w w:val="105"/>
        </w:rPr>
      </w:pPr>
      <w:proofErr w:type="gramStart"/>
      <w:r w:rsidRPr="00215F9C">
        <w:rPr>
          <w:spacing w:val="-7"/>
          <w:w w:val="105"/>
        </w:rPr>
        <w:t>Any firm /</w:t>
      </w:r>
      <w:proofErr w:type="gramEnd"/>
      <w:r w:rsidRPr="00215F9C">
        <w:rPr>
          <w:spacing w:val="-7"/>
          <w:w w:val="105"/>
        </w:rPr>
        <w:t xml:space="preserve"> group of firms found involved in creating a cartel or any other collusion arrangement against </w:t>
      </w:r>
      <w:r w:rsidRPr="00215F9C">
        <w:rPr>
          <w:spacing w:val="-5"/>
          <w:w w:val="105"/>
        </w:rPr>
        <w:t>the interest of the project, will be blacklisted and debarred.</w:t>
      </w:r>
    </w:p>
    <w:p w14:paraId="70159A5A" w14:textId="77777777" w:rsidR="00CA5C30" w:rsidRPr="00215F9C" w:rsidRDefault="00CA5C30" w:rsidP="00CA5C30">
      <w:pPr>
        <w:numPr>
          <w:ilvl w:val="0"/>
          <w:numId w:val="12"/>
        </w:numPr>
        <w:spacing w:after="120"/>
        <w:ind w:right="72"/>
        <w:jc w:val="both"/>
        <w:rPr>
          <w:spacing w:val="-6"/>
          <w:w w:val="105"/>
        </w:rPr>
      </w:pPr>
      <w:r w:rsidRPr="00215F9C">
        <w:rPr>
          <w:spacing w:val="-2"/>
          <w:w w:val="105"/>
        </w:rPr>
        <w:t xml:space="preserve">The bidder shall specify bid validity in days. PPAF may request </w:t>
      </w:r>
      <w:r w:rsidRPr="00215F9C">
        <w:rPr>
          <w:spacing w:val="-7"/>
          <w:w w:val="105"/>
        </w:rPr>
        <w:t xml:space="preserve">the bidder for extension </w:t>
      </w:r>
      <w:r w:rsidRPr="00215F9C">
        <w:rPr>
          <w:spacing w:val="-6"/>
          <w:w w:val="105"/>
        </w:rPr>
        <w:t>in bid validity, if required.</w:t>
      </w:r>
    </w:p>
    <w:p w14:paraId="07CF6157" w14:textId="77777777" w:rsidR="00CA5C30" w:rsidRPr="00215F9C" w:rsidRDefault="00CA5C30" w:rsidP="00CA5C30">
      <w:pPr>
        <w:numPr>
          <w:ilvl w:val="0"/>
          <w:numId w:val="12"/>
        </w:numPr>
        <w:spacing w:after="120"/>
        <w:ind w:right="72"/>
        <w:jc w:val="both"/>
        <w:rPr>
          <w:spacing w:val="-5"/>
          <w:w w:val="105"/>
        </w:rPr>
      </w:pPr>
      <w:r w:rsidRPr="00215F9C">
        <w:rPr>
          <w:spacing w:val="-5"/>
          <w:w w:val="105"/>
        </w:rPr>
        <w:t xml:space="preserve">In case of difference between </w:t>
      </w:r>
      <w:r>
        <w:rPr>
          <w:spacing w:val="-5"/>
          <w:w w:val="105"/>
        </w:rPr>
        <w:t>bid</w:t>
      </w:r>
      <w:r w:rsidRPr="00215F9C">
        <w:rPr>
          <w:spacing w:val="-5"/>
          <w:w w:val="105"/>
        </w:rPr>
        <w:t xml:space="preserve"> amount (amount in numbers and amount in words), the amount in words will prevail. Overwriting in the Bid is strictly prohibited.</w:t>
      </w:r>
    </w:p>
    <w:p w14:paraId="39D5F6C9" w14:textId="77777777" w:rsidR="00CA5C30" w:rsidRPr="004A4B70" w:rsidRDefault="00CA5C30" w:rsidP="00CA5C30">
      <w:pPr>
        <w:numPr>
          <w:ilvl w:val="0"/>
          <w:numId w:val="12"/>
        </w:numPr>
        <w:spacing w:after="120"/>
        <w:ind w:right="72"/>
        <w:jc w:val="both"/>
        <w:rPr>
          <w:spacing w:val="-1"/>
          <w:w w:val="105"/>
        </w:rPr>
      </w:pPr>
      <w:r w:rsidRPr="004A4B70">
        <w:rPr>
          <w:b/>
          <w:bCs/>
          <w:spacing w:val="-1"/>
          <w:w w:val="105"/>
        </w:rPr>
        <w:t xml:space="preserve">Bid Submission: </w:t>
      </w:r>
      <w:r w:rsidRPr="004A4B70">
        <w:rPr>
          <w:spacing w:val="-1"/>
          <w:w w:val="105"/>
        </w:rPr>
        <w:t xml:space="preserve">Sealed bids should reach our Office </w:t>
      </w:r>
      <w:r w:rsidRPr="004A4B70">
        <w:rPr>
          <w:b/>
          <w:spacing w:val="-1"/>
          <w:w w:val="105"/>
        </w:rPr>
        <w:t xml:space="preserve">“Plot # 14, Street 12, Mauve Area, G-8/1, Islamabad on or before </w:t>
      </w:r>
      <w:r w:rsidR="00857510">
        <w:rPr>
          <w:b/>
          <w:spacing w:val="-1"/>
          <w:w w:val="105"/>
        </w:rPr>
        <w:t>1</w:t>
      </w:r>
      <w:r w:rsidR="00E83ED2">
        <w:rPr>
          <w:b/>
          <w:spacing w:val="-1"/>
          <w:w w:val="105"/>
        </w:rPr>
        <w:t>9</w:t>
      </w:r>
      <w:r w:rsidR="00857510" w:rsidRPr="00857510">
        <w:rPr>
          <w:b/>
          <w:spacing w:val="-1"/>
          <w:w w:val="105"/>
          <w:vertAlign w:val="superscript"/>
        </w:rPr>
        <w:t>th</w:t>
      </w:r>
      <w:r w:rsidR="00857510">
        <w:rPr>
          <w:b/>
          <w:spacing w:val="-1"/>
          <w:w w:val="105"/>
        </w:rPr>
        <w:t xml:space="preserve"> December</w:t>
      </w:r>
      <w:r w:rsidR="000C7970" w:rsidRPr="0022526D">
        <w:rPr>
          <w:b/>
          <w:bCs/>
          <w:spacing w:val="-1"/>
          <w:w w:val="105"/>
        </w:rPr>
        <w:t xml:space="preserve"> 2024</w:t>
      </w:r>
      <w:r w:rsidRPr="004A4B70">
        <w:rPr>
          <w:b/>
          <w:spacing w:val="-1"/>
          <w:w w:val="105"/>
        </w:rPr>
        <w:t>, at 11:00 AM.</w:t>
      </w:r>
      <w:r w:rsidRPr="004A4B70">
        <w:rPr>
          <w:spacing w:val="-1"/>
          <w:w w:val="105"/>
        </w:rPr>
        <w:t xml:space="preserve"> </w:t>
      </w:r>
    </w:p>
    <w:p w14:paraId="60694EFD" w14:textId="77777777" w:rsidR="00CA5C30" w:rsidRPr="004A4B70" w:rsidRDefault="00CA5C30" w:rsidP="00CA5C30">
      <w:pPr>
        <w:numPr>
          <w:ilvl w:val="0"/>
          <w:numId w:val="12"/>
        </w:numPr>
        <w:spacing w:after="120"/>
        <w:ind w:right="72"/>
        <w:jc w:val="both"/>
        <w:rPr>
          <w:b/>
          <w:bCs/>
          <w:spacing w:val="-1"/>
          <w:w w:val="105"/>
        </w:rPr>
      </w:pPr>
      <w:r w:rsidRPr="004A4B70">
        <w:rPr>
          <w:b/>
          <w:bCs/>
          <w:spacing w:val="-1"/>
          <w:w w:val="105"/>
        </w:rPr>
        <w:t xml:space="preserve">Bid Fee: The interested bidders may bid at a cost of Rs. 2000/- </w:t>
      </w:r>
      <w:r>
        <w:rPr>
          <w:b/>
          <w:bCs/>
          <w:spacing w:val="-1"/>
          <w:w w:val="105"/>
        </w:rPr>
        <w:t>(rupees two thousand</w:t>
      </w:r>
      <w:r w:rsidR="00857510">
        <w:rPr>
          <w:b/>
          <w:bCs/>
          <w:spacing w:val="-1"/>
          <w:w w:val="105"/>
        </w:rPr>
        <w:t>.</w:t>
      </w:r>
      <w:r w:rsidRPr="004A4B70">
        <w:rPr>
          <w:b/>
          <w:bCs/>
          <w:spacing w:val="-1"/>
          <w:w w:val="105"/>
        </w:rPr>
        <w:t xml:space="preserve"> The bidder shall submit a Pay Order/Demand Draft (non-refundable) along with the bid or the bid shall be rejected. </w:t>
      </w:r>
    </w:p>
    <w:p w14:paraId="4308352C" w14:textId="77777777" w:rsidR="00CA5C30" w:rsidRPr="00215F9C" w:rsidRDefault="00CA5C30" w:rsidP="00CA5C30">
      <w:pPr>
        <w:numPr>
          <w:ilvl w:val="0"/>
          <w:numId w:val="12"/>
        </w:numPr>
        <w:spacing w:after="120"/>
        <w:ind w:right="72"/>
        <w:jc w:val="both"/>
        <w:rPr>
          <w:spacing w:val="-1"/>
          <w:w w:val="105"/>
        </w:rPr>
      </w:pPr>
      <w:r w:rsidRPr="00215F9C">
        <w:rPr>
          <w:b/>
          <w:bCs/>
          <w:spacing w:val="-1"/>
          <w:w w:val="105"/>
        </w:rPr>
        <w:t>Opening of Bids:</w:t>
      </w:r>
      <w:r w:rsidRPr="00215F9C">
        <w:rPr>
          <w:spacing w:val="-1"/>
          <w:w w:val="105"/>
        </w:rPr>
        <w:t xml:space="preserve"> Bids will be opened on the same day i.e., </w:t>
      </w:r>
      <w:r w:rsidR="00857510" w:rsidRPr="00857510">
        <w:rPr>
          <w:b/>
          <w:bCs/>
          <w:spacing w:val="-1"/>
          <w:w w:val="105"/>
        </w:rPr>
        <w:t>1</w:t>
      </w:r>
      <w:r w:rsidR="00E83ED2">
        <w:rPr>
          <w:b/>
          <w:bCs/>
          <w:spacing w:val="-1"/>
          <w:w w:val="105"/>
        </w:rPr>
        <w:t>9</w:t>
      </w:r>
      <w:r w:rsidR="00857510" w:rsidRPr="00857510">
        <w:rPr>
          <w:b/>
          <w:bCs/>
          <w:spacing w:val="-1"/>
          <w:w w:val="105"/>
          <w:vertAlign w:val="superscript"/>
        </w:rPr>
        <w:t>th</w:t>
      </w:r>
      <w:r w:rsidR="00857510" w:rsidRPr="00857510">
        <w:rPr>
          <w:b/>
          <w:bCs/>
          <w:spacing w:val="-1"/>
          <w:w w:val="105"/>
        </w:rPr>
        <w:t xml:space="preserve"> December</w:t>
      </w:r>
      <w:r w:rsidR="000C7970" w:rsidRPr="0022526D">
        <w:rPr>
          <w:b/>
          <w:bCs/>
          <w:spacing w:val="-1"/>
          <w:w w:val="105"/>
        </w:rPr>
        <w:t xml:space="preserve"> 2024</w:t>
      </w:r>
      <w:r w:rsidRPr="00215F9C">
        <w:rPr>
          <w:b/>
          <w:bCs/>
          <w:spacing w:val="-1"/>
          <w:w w:val="105"/>
        </w:rPr>
        <w:t xml:space="preserve">, at 11:30 </w:t>
      </w:r>
      <w:r w:rsidRPr="009D484D">
        <w:rPr>
          <w:b/>
          <w:bCs/>
          <w:spacing w:val="-1"/>
          <w:w w:val="105"/>
        </w:rPr>
        <w:t>AM</w:t>
      </w:r>
      <w:r w:rsidRPr="009D484D">
        <w:rPr>
          <w:spacing w:val="-1"/>
          <w:w w:val="105"/>
        </w:rPr>
        <w:t xml:space="preserve"> </w:t>
      </w:r>
      <w:r w:rsidRPr="00BB3E50">
        <w:rPr>
          <w:spacing w:val="-1"/>
          <w:w w:val="105"/>
        </w:rPr>
        <w:t xml:space="preserve">in </w:t>
      </w:r>
      <w:proofErr w:type="gramStart"/>
      <w:r w:rsidRPr="00BB3E50">
        <w:rPr>
          <w:spacing w:val="-1"/>
          <w:w w:val="105"/>
        </w:rPr>
        <w:t>presence</w:t>
      </w:r>
      <w:proofErr w:type="gramEnd"/>
      <w:r w:rsidRPr="00BB3E50">
        <w:rPr>
          <w:spacing w:val="-1"/>
          <w:w w:val="105"/>
        </w:rPr>
        <w:t xml:space="preserve"> of the bidders’ representatives who chose to participate.</w:t>
      </w:r>
    </w:p>
    <w:p w14:paraId="2CECBD17" w14:textId="77777777" w:rsidR="00CA5C30" w:rsidRPr="004A4B70" w:rsidRDefault="00CA5C30" w:rsidP="00CA5C30">
      <w:pPr>
        <w:numPr>
          <w:ilvl w:val="0"/>
          <w:numId w:val="12"/>
        </w:numPr>
        <w:spacing w:after="120"/>
        <w:ind w:right="72"/>
        <w:jc w:val="both"/>
        <w:rPr>
          <w:spacing w:val="-1"/>
          <w:w w:val="105"/>
        </w:rPr>
      </w:pPr>
      <w:r w:rsidRPr="00215F9C">
        <w:rPr>
          <w:spacing w:val="-1"/>
          <w:w w:val="105"/>
        </w:rPr>
        <w:t xml:space="preserve">In case a public holiday is announced by the Government (Due to any reason) the </w:t>
      </w:r>
      <w:r>
        <w:rPr>
          <w:spacing w:val="-1"/>
          <w:w w:val="105"/>
        </w:rPr>
        <w:t>Bids</w:t>
      </w:r>
      <w:r w:rsidRPr="004A4B70">
        <w:rPr>
          <w:spacing w:val="-1"/>
          <w:w w:val="105"/>
        </w:rPr>
        <w:t xml:space="preserve"> will be opened the next working day at the same time and venue.</w:t>
      </w:r>
    </w:p>
    <w:p w14:paraId="111EE89C" w14:textId="77777777" w:rsidR="00CA5C30" w:rsidRPr="004A4B70" w:rsidRDefault="00CA5C30" w:rsidP="00CA5C30">
      <w:pPr>
        <w:numPr>
          <w:ilvl w:val="0"/>
          <w:numId w:val="12"/>
        </w:numPr>
        <w:spacing w:after="120"/>
        <w:ind w:right="72"/>
        <w:jc w:val="both"/>
        <w:rPr>
          <w:b/>
          <w:bCs/>
          <w:spacing w:val="-1"/>
          <w:w w:val="105"/>
        </w:rPr>
      </w:pPr>
      <w:r w:rsidRPr="004A4B70">
        <w:rPr>
          <w:b/>
          <w:bCs/>
          <w:spacing w:val="-1"/>
          <w:w w:val="105"/>
        </w:rPr>
        <w:t>A pay order / demand draft / call deposit / bank guaranty (</w:t>
      </w:r>
      <w:r w:rsidRPr="004A4B70">
        <w:rPr>
          <w:b/>
          <w:bCs/>
          <w:i/>
          <w:iCs/>
          <w:spacing w:val="-1"/>
          <w:w w:val="105"/>
        </w:rPr>
        <w:t>cheques are not acceptable</w:t>
      </w:r>
      <w:r w:rsidRPr="004A4B70">
        <w:rPr>
          <w:b/>
          <w:bCs/>
          <w:spacing w:val="-1"/>
          <w:w w:val="105"/>
        </w:rPr>
        <w:t xml:space="preserve">) in favor of “Pakistan Poverty Alleviation Fund” with a value of </w:t>
      </w:r>
      <w:r>
        <w:rPr>
          <w:b/>
          <w:bCs/>
          <w:spacing w:val="-1"/>
          <w:w w:val="105"/>
        </w:rPr>
        <w:t>3%</w:t>
      </w:r>
      <w:r w:rsidRPr="004A4B70">
        <w:rPr>
          <w:b/>
          <w:bCs/>
          <w:spacing w:val="-1"/>
          <w:w w:val="105"/>
        </w:rPr>
        <w:t xml:space="preserve"> of the bid amount must also accompany the bid as Bid Security. </w:t>
      </w:r>
      <w:r w:rsidRPr="004A4B70">
        <w:rPr>
          <w:b/>
          <w:bCs/>
          <w:spacing w:val="-1"/>
          <w:w w:val="105"/>
          <w:u w:val="single"/>
        </w:rPr>
        <w:t>Bids received without Bid Security shall be rejected.</w:t>
      </w:r>
      <w:r w:rsidRPr="004A4B70">
        <w:rPr>
          <w:b/>
          <w:bCs/>
          <w:spacing w:val="-1"/>
          <w:w w:val="105"/>
        </w:rPr>
        <w:t xml:space="preserve">  </w:t>
      </w:r>
    </w:p>
    <w:p w14:paraId="69CE668F" w14:textId="77777777" w:rsidR="00CA5C30" w:rsidRPr="004A4B70" w:rsidRDefault="00CA5C30" w:rsidP="00CA5C30">
      <w:pPr>
        <w:numPr>
          <w:ilvl w:val="0"/>
          <w:numId w:val="12"/>
        </w:numPr>
        <w:spacing w:after="120"/>
        <w:ind w:right="72"/>
        <w:jc w:val="both"/>
        <w:rPr>
          <w:b/>
          <w:spacing w:val="-1"/>
          <w:w w:val="105"/>
        </w:rPr>
      </w:pPr>
      <w:r w:rsidRPr="00215F9C">
        <w:rPr>
          <w:b/>
          <w:bCs/>
          <w:spacing w:val="-1"/>
          <w:w w:val="105"/>
        </w:rPr>
        <w:t xml:space="preserve">Delivery Time: </w:t>
      </w:r>
      <w:r w:rsidRPr="009D484D">
        <w:rPr>
          <w:spacing w:val="-1"/>
          <w:w w:val="105"/>
        </w:rPr>
        <w:t>Wit</w:t>
      </w:r>
      <w:r w:rsidRPr="009D484D">
        <w:rPr>
          <w:bCs/>
          <w:spacing w:val="-1"/>
          <w:w w:val="105"/>
        </w:rPr>
        <w:t>hin 30 days after signing of contract/PO.</w:t>
      </w:r>
    </w:p>
    <w:p w14:paraId="2E417D80" w14:textId="77777777" w:rsidR="00CA5C30" w:rsidRPr="00215F9C" w:rsidRDefault="00CA5C30" w:rsidP="00CA5C30">
      <w:pPr>
        <w:numPr>
          <w:ilvl w:val="0"/>
          <w:numId w:val="12"/>
        </w:numPr>
        <w:spacing w:after="120"/>
        <w:ind w:right="72"/>
        <w:jc w:val="both"/>
        <w:rPr>
          <w:spacing w:val="-1"/>
          <w:w w:val="105"/>
        </w:rPr>
      </w:pPr>
      <w:r w:rsidRPr="004A4B70">
        <w:rPr>
          <w:b/>
          <w:bCs/>
          <w:spacing w:val="-1"/>
          <w:w w:val="105"/>
        </w:rPr>
        <w:t xml:space="preserve">Bid Validity: </w:t>
      </w:r>
      <w:r w:rsidRPr="004A4B70">
        <w:rPr>
          <w:spacing w:val="-1"/>
          <w:w w:val="105"/>
        </w:rPr>
        <w:t>Bids shall be valid for</w:t>
      </w:r>
      <w:r w:rsidRPr="00215F9C">
        <w:rPr>
          <w:spacing w:val="-1"/>
          <w:w w:val="105"/>
        </w:rPr>
        <w:t xml:space="preserve"> a period of </w:t>
      </w:r>
      <w:r>
        <w:rPr>
          <w:spacing w:val="-1"/>
          <w:w w:val="105"/>
        </w:rPr>
        <w:t>60</w:t>
      </w:r>
      <w:r w:rsidRPr="00215F9C">
        <w:rPr>
          <w:spacing w:val="-1"/>
          <w:w w:val="105"/>
        </w:rPr>
        <w:t xml:space="preserve"> days.</w:t>
      </w:r>
    </w:p>
    <w:p w14:paraId="21787384" w14:textId="77777777" w:rsidR="00CA5C30" w:rsidRPr="00215F9C" w:rsidRDefault="00CA5C30" w:rsidP="00CA5C30">
      <w:pPr>
        <w:numPr>
          <w:ilvl w:val="0"/>
          <w:numId w:val="12"/>
        </w:numPr>
        <w:spacing w:after="120"/>
        <w:ind w:right="72"/>
        <w:jc w:val="both"/>
        <w:rPr>
          <w:spacing w:val="-1"/>
          <w:w w:val="105"/>
        </w:rPr>
      </w:pPr>
      <w:r w:rsidRPr="00215F9C">
        <w:rPr>
          <w:b/>
          <w:bCs/>
          <w:spacing w:val="-1"/>
          <w:w w:val="105"/>
        </w:rPr>
        <w:t xml:space="preserve">Bid Currency: </w:t>
      </w:r>
      <w:r w:rsidRPr="00215F9C">
        <w:rPr>
          <w:spacing w:val="-1"/>
          <w:w w:val="105"/>
        </w:rPr>
        <w:t>Currency shall be Pakistani Rupees (PKR).</w:t>
      </w:r>
    </w:p>
    <w:p w14:paraId="24F44487" w14:textId="77777777" w:rsidR="00CA5C30" w:rsidRPr="004A4B70" w:rsidRDefault="00CA5C30" w:rsidP="00CA5C30">
      <w:pPr>
        <w:numPr>
          <w:ilvl w:val="0"/>
          <w:numId w:val="12"/>
        </w:numPr>
        <w:spacing w:after="120"/>
        <w:ind w:right="72"/>
        <w:jc w:val="both"/>
        <w:rPr>
          <w:spacing w:val="-1"/>
          <w:w w:val="105"/>
          <w:lang w:val="en-GB"/>
        </w:rPr>
      </w:pPr>
      <w:r w:rsidRPr="00215F9C">
        <w:rPr>
          <w:b/>
          <w:bCs/>
          <w:spacing w:val="-1"/>
          <w:w w:val="105"/>
        </w:rPr>
        <w:t xml:space="preserve">Bid Price: </w:t>
      </w:r>
      <w:r w:rsidRPr="00215F9C">
        <w:rPr>
          <w:spacing w:val="-1"/>
          <w:w w:val="105"/>
          <w:lang w:val="en-GB"/>
        </w:rPr>
        <w:t>The prices must be inclusive of all taxes, duties, delivery / transportation</w:t>
      </w:r>
      <w:r>
        <w:rPr>
          <w:spacing w:val="-1"/>
          <w:w w:val="105"/>
          <w:lang w:val="en-GB"/>
        </w:rPr>
        <w:t xml:space="preserve"> </w:t>
      </w:r>
      <w:r w:rsidRPr="004A4B70">
        <w:rPr>
          <w:spacing w:val="-1"/>
          <w:w w:val="105"/>
          <w:lang w:val="en-GB"/>
        </w:rPr>
        <w:t xml:space="preserve">and other allied costs to the </w:t>
      </w:r>
      <w:proofErr w:type="gramStart"/>
      <w:r w:rsidRPr="004A4B70">
        <w:rPr>
          <w:spacing w:val="-1"/>
          <w:w w:val="105"/>
          <w:lang w:val="en-GB"/>
        </w:rPr>
        <w:t>final destination</w:t>
      </w:r>
      <w:proofErr w:type="gramEnd"/>
      <w:r w:rsidRPr="004A4B70">
        <w:rPr>
          <w:spacing w:val="-1"/>
          <w:w w:val="105"/>
          <w:lang w:val="en-GB"/>
        </w:rPr>
        <w:t xml:space="preserve">(s). </w:t>
      </w:r>
    </w:p>
    <w:p w14:paraId="49F5C403" w14:textId="77777777" w:rsidR="00CA5C30" w:rsidRPr="004A4B70" w:rsidRDefault="00CA5C30" w:rsidP="00CA5C30">
      <w:pPr>
        <w:numPr>
          <w:ilvl w:val="0"/>
          <w:numId w:val="12"/>
        </w:numPr>
        <w:spacing w:after="120"/>
        <w:ind w:right="72"/>
        <w:jc w:val="both"/>
        <w:rPr>
          <w:spacing w:val="-1"/>
          <w:w w:val="105"/>
          <w:lang w:val="en-GB"/>
        </w:rPr>
      </w:pPr>
      <w:r w:rsidRPr="004A4B70">
        <w:rPr>
          <w:spacing w:val="-1"/>
          <w:w w:val="105"/>
        </w:rPr>
        <w:t xml:space="preserve">The quantity of the item(s) may increase or decrease. Besides, one or more items could be eliminated. </w:t>
      </w:r>
    </w:p>
    <w:p w14:paraId="746D802D" w14:textId="77777777" w:rsidR="00CA5C30" w:rsidRPr="00215F9C" w:rsidRDefault="00CA5C30" w:rsidP="00CA5C30">
      <w:pPr>
        <w:numPr>
          <w:ilvl w:val="0"/>
          <w:numId w:val="12"/>
        </w:numPr>
        <w:spacing w:after="120"/>
        <w:ind w:right="72"/>
        <w:jc w:val="both"/>
        <w:rPr>
          <w:i/>
          <w:u w:val="single"/>
          <w:lang w:val="en-GB"/>
        </w:rPr>
      </w:pPr>
      <w:r w:rsidRPr="00215F9C">
        <w:rPr>
          <w:b/>
          <w:bCs/>
          <w:lang w:val="en-GB"/>
        </w:rPr>
        <w:t xml:space="preserve">Cancellation of the bidding procedure: </w:t>
      </w:r>
      <w:r w:rsidRPr="00215F9C">
        <w:rPr>
          <w:lang w:val="en-GB"/>
        </w:rPr>
        <w:t>PPAF reserves the right to cancel/reject any or all offers without assigning any reason (s) thereof.</w:t>
      </w:r>
    </w:p>
    <w:p w14:paraId="27DB3D6E" w14:textId="77777777" w:rsidR="00204D8E" w:rsidRPr="00215F9C" w:rsidRDefault="00204D8E">
      <w:pPr>
        <w:jc w:val="center"/>
        <w:rPr>
          <w:spacing w:val="-4"/>
          <w:w w:val="105"/>
        </w:rPr>
        <w:sectPr w:rsidR="00204D8E" w:rsidRPr="00215F9C" w:rsidSect="005C77FF">
          <w:headerReference w:type="default" r:id="rId12"/>
          <w:footerReference w:type="default" r:id="rId13"/>
          <w:pgSz w:w="12240" w:h="15840"/>
          <w:pgMar w:top="1400" w:right="1853" w:bottom="582" w:left="1170" w:header="0" w:footer="695" w:gutter="0"/>
          <w:cols w:space="720"/>
          <w:noEndnote/>
        </w:sectPr>
      </w:pPr>
    </w:p>
    <w:p w14:paraId="20D05AD6" w14:textId="77777777" w:rsidR="00204D8E" w:rsidRPr="00E8165C" w:rsidRDefault="00204D8E" w:rsidP="00FF78DB">
      <w:pPr>
        <w:pStyle w:val="Heading1"/>
      </w:pPr>
      <w:bookmarkStart w:id="3" w:name="_Toc157758288"/>
      <w:r w:rsidRPr="00E8165C">
        <w:lastRenderedPageBreak/>
        <w:t>SELECTION CRITERIA</w:t>
      </w:r>
      <w:bookmarkEnd w:id="3"/>
    </w:p>
    <w:p w14:paraId="74398E38" w14:textId="77777777" w:rsidR="00204D8E" w:rsidRPr="00215F9C" w:rsidRDefault="00204D8E">
      <w:pPr>
        <w:jc w:val="center"/>
        <w:rPr>
          <w:spacing w:val="-4"/>
          <w:w w:val="105"/>
        </w:rPr>
      </w:pPr>
    </w:p>
    <w:p w14:paraId="5F11E950" w14:textId="77777777" w:rsidR="00CA5C30" w:rsidRPr="00215F9C" w:rsidRDefault="00CA5C30" w:rsidP="00CA5C30">
      <w:pPr>
        <w:jc w:val="both"/>
        <w:rPr>
          <w:spacing w:val="-4"/>
          <w:w w:val="105"/>
        </w:rPr>
      </w:pPr>
      <w:r w:rsidRPr="00215F9C">
        <w:rPr>
          <w:spacing w:val="-4"/>
          <w:w w:val="105"/>
        </w:rPr>
        <w:t xml:space="preserve">All bids shall be evaluated </w:t>
      </w:r>
      <w:r w:rsidRPr="00ED4FD8">
        <w:rPr>
          <w:spacing w:val="-4"/>
          <w:w w:val="105"/>
        </w:rPr>
        <w:t xml:space="preserve">under single stage two envelope procedure (Technical </w:t>
      </w:r>
      <w:r>
        <w:rPr>
          <w:spacing w:val="-4"/>
          <w:w w:val="105"/>
        </w:rPr>
        <w:t xml:space="preserve">Bid </w:t>
      </w:r>
      <w:r w:rsidRPr="00ED4FD8">
        <w:rPr>
          <w:spacing w:val="-4"/>
          <w:w w:val="105"/>
        </w:rPr>
        <w:t xml:space="preserve">and Financial </w:t>
      </w:r>
      <w:r>
        <w:rPr>
          <w:spacing w:val="-4"/>
          <w:w w:val="105"/>
        </w:rPr>
        <w:t xml:space="preserve">Bid </w:t>
      </w:r>
      <w:r w:rsidRPr="00ED4FD8">
        <w:rPr>
          <w:spacing w:val="-4"/>
          <w:w w:val="105"/>
        </w:rPr>
        <w:t>in a single sealed envelope separately).</w:t>
      </w:r>
    </w:p>
    <w:p w14:paraId="4D307C5A" w14:textId="77777777" w:rsidR="00CA5C30" w:rsidRPr="00215F9C" w:rsidRDefault="00CA5C30" w:rsidP="00CA5C30">
      <w:pPr>
        <w:pStyle w:val="Heading2"/>
        <w:rPr>
          <w:rFonts w:ascii="Times New Roman" w:hAnsi="Times New Roman"/>
          <w:i w:val="0"/>
          <w:spacing w:val="-4"/>
          <w:w w:val="105"/>
          <w:sz w:val="24"/>
          <w:szCs w:val="24"/>
        </w:rPr>
      </w:pPr>
      <w:bookmarkStart w:id="4" w:name="_Toc157758289"/>
      <w:r w:rsidRPr="00215F9C">
        <w:rPr>
          <w:rFonts w:ascii="Times New Roman" w:hAnsi="Times New Roman"/>
          <w:i w:val="0"/>
          <w:spacing w:val="-4"/>
          <w:w w:val="105"/>
          <w:sz w:val="24"/>
          <w:szCs w:val="24"/>
        </w:rPr>
        <w:t>TECHNICAL QUALIFICATION CRITERIA</w:t>
      </w:r>
      <w:bookmarkEnd w:id="4"/>
    </w:p>
    <w:p w14:paraId="581F5DD0" w14:textId="77777777" w:rsidR="00CA5C30" w:rsidRPr="00215F9C" w:rsidRDefault="00CA5C30" w:rsidP="00CA5C30">
      <w:pPr>
        <w:rPr>
          <w:spacing w:val="-4"/>
          <w:w w:val="105"/>
        </w:rPr>
      </w:pPr>
    </w:p>
    <w:p w14:paraId="465EDB97" w14:textId="77777777" w:rsidR="00CA5C30" w:rsidRPr="00BE1C0B" w:rsidRDefault="00CA5C30" w:rsidP="00CA5C30">
      <w:pPr>
        <w:jc w:val="both"/>
        <w:rPr>
          <w:spacing w:val="-4"/>
          <w:w w:val="105"/>
          <w:lang w:val="en-GB"/>
        </w:rPr>
      </w:pPr>
      <w:r w:rsidRPr="001D1B81">
        <w:rPr>
          <w:spacing w:val="-4"/>
          <w:w w:val="105"/>
          <w:lang w:val="en-GB"/>
        </w:rPr>
        <w:t>The bidders must fulfil the following basic eligibility criteria, those bidders who don’t fulfil the following basic criteria shall be rejected. The contract shall be awarded to the lowest eligible bidder as per required specification</w:t>
      </w:r>
      <w:r w:rsidRPr="00BE1C0B">
        <w:rPr>
          <w:spacing w:val="-4"/>
          <w:w w:val="105"/>
          <w:lang w:val="en-GB"/>
        </w:rPr>
        <w:t xml:space="preserve">. </w:t>
      </w:r>
    </w:p>
    <w:p w14:paraId="401B0054" w14:textId="77777777" w:rsidR="00CA5C30" w:rsidRPr="00BE1C0B" w:rsidRDefault="00CA5C30" w:rsidP="00CA5C30">
      <w:pPr>
        <w:jc w:val="both"/>
        <w:rPr>
          <w:spacing w:val="-4"/>
          <w:w w:val="105"/>
          <w:lang w:val="en-GB"/>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102"/>
        <w:gridCol w:w="1998"/>
      </w:tblGrid>
      <w:tr w:rsidR="00CA5C30" w:rsidRPr="00ED4FD8" w14:paraId="5A04ADF8" w14:textId="77777777">
        <w:tc>
          <w:tcPr>
            <w:tcW w:w="630" w:type="dxa"/>
            <w:shd w:val="clear" w:color="auto" w:fill="auto"/>
          </w:tcPr>
          <w:p w14:paraId="66E87380" w14:textId="77777777" w:rsidR="00CA5C30" w:rsidRPr="00BA3B56" w:rsidRDefault="00CA5C30">
            <w:pPr>
              <w:rPr>
                <w:b/>
                <w:bCs/>
                <w:spacing w:val="-4"/>
                <w:w w:val="105"/>
                <w:lang w:val="en-GB"/>
              </w:rPr>
            </w:pPr>
            <w:r w:rsidRPr="00BA3B56">
              <w:rPr>
                <w:b/>
                <w:bCs/>
                <w:spacing w:val="-4"/>
                <w:w w:val="105"/>
                <w:lang w:val="en-GB"/>
              </w:rPr>
              <w:t>S #</w:t>
            </w:r>
          </w:p>
        </w:tc>
        <w:tc>
          <w:tcPr>
            <w:tcW w:w="6102" w:type="dxa"/>
            <w:shd w:val="clear" w:color="auto" w:fill="auto"/>
          </w:tcPr>
          <w:p w14:paraId="7EA3DF4C" w14:textId="77777777" w:rsidR="00CA5C30" w:rsidRPr="00BA3B56" w:rsidRDefault="00CA5C30">
            <w:pPr>
              <w:tabs>
                <w:tab w:val="num" w:pos="360"/>
              </w:tabs>
              <w:jc w:val="both"/>
              <w:rPr>
                <w:b/>
                <w:bCs/>
                <w:spacing w:val="-4"/>
                <w:w w:val="105"/>
                <w:lang w:val="en-GB"/>
              </w:rPr>
            </w:pPr>
            <w:r w:rsidRPr="00BA3B56">
              <w:rPr>
                <w:b/>
                <w:bCs/>
                <w:spacing w:val="-4"/>
                <w:w w:val="105"/>
                <w:lang w:val="en-GB"/>
              </w:rPr>
              <w:t>Documents</w:t>
            </w:r>
          </w:p>
        </w:tc>
        <w:tc>
          <w:tcPr>
            <w:tcW w:w="1998" w:type="dxa"/>
            <w:shd w:val="clear" w:color="auto" w:fill="auto"/>
          </w:tcPr>
          <w:p w14:paraId="6FBA52BA" w14:textId="77777777" w:rsidR="00CA5C30" w:rsidRPr="00BA3B56" w:rsidRDefault="00CA5C30">
            <w:pPr>
              <w:tabs>
                <w:tab w:val="num" w:pos="360"/>
              </w:tabs>
              <w:jc w:val="both"/>
              <w:rPr>
                <w:b/>
                <w:bCs/>
                <w:spacing w:val="-4"/>
                <w:w w:val="105"/>
                <w:lang w:val="en-GB"/>
              </w:rPr>
            </w:pPr>
            <w:r w:rsidRPr="00BA3B56">
              <w:rPr>
                <w:b/>
                <w:bCs/>
                <w:spacing w:val="-4"/>
                <w:w w:val="105"/>
                <w:lang w:val="en-GB"/>
              </w:rPr>
              <w:t>Score</w:t>
            </w:r>
          </w:p>
        </w:tc>
      </w:tr>
      <w:tr w:rsidR="00CA5C30" w:rsidRPr="00ED4FD8" w14:paraId="29A73F97" w14:textId="77777777">
        <w:tc>
          <w:tcPr>
            <w:tcW w:w="630" w:type="dxa"/>
            <w:shd w:val="clear" w:color="auto" w:fill="auto"/>
          </w:tcPr>
          <w:p w14:paraId="0092DB70" w14:textId="77777777" w:rsidR="00CA5C30" w:rsidRPr="00BA3B56" w:rsidRDefault="00CA5C30">
            <w:pPr>
              <w:numPr>
                <w:ilvl w:val="0"/>
                <w:numId w:val="11"/>
              </w:numPr>
              <w:rPr>
                <w:spacing w:val="-4"/>
                <w:w w:val="105"/>
                <w:lang w:val="en-GB"/>
              </w:rPr>
            </w:pPr>
          </w:p>
        </w:tc>
        <w:tc>
          <w:tcPr>
            <w:tcW w:w="6102" w:type="dxa"/>
            <w:shd w:val="clear" w:color="auto" w:fill="auto"/>
          </w:tcPr>
          <w:p w14:paraId="1CF91116" w14:textId="77777777" w:rsidR="00CA5C30" w:rsidRPr="00BA3B56" w:rsidRDefault="00CA5C30">
            <w:pPr>
              <w:tabs>
                <w:tab w:val="num" w:pos="360"/>
              </w:tabs>
              <w:jc w:val="both"/>
              <w:rPr>
                <w:spacing w:val="-4"/>
                <w:w w:val="105"/>
                <w:lang w:val="en-GB"/>
              </w:rPr>
            </w:pPr>
            <w:r w:rsidRPr="00BA3B56">
              <w:rPr>
                <w:spacing w:val="-4"/>
                <w:w w:val="105"/>
                <w:lang w:val="en-GB"/>
              </w:rPr>
              <w:t>GST registration Certificate. NTN Certificate (with proof of being active).</w:t>
            </w:r>
          </w:p>
        </w:tc>
        <w:tc>
          <w:tcPr>
            <w:tcW w:w="1998" w:type="dxa"/>
            <w:shd w:val="clear" w:color="auto" w:fill="auto"/>
          </w:tcPr>
          <w:p w14:paraId="1A1131B7" w14:textId="77777777" w:rsidR="00CA5C30" w:rsidRPr="00BA3B56" w:rsidRDefault="00CA5C30">
            <w:pPr>
              <w:tabs>
                <w:tab w:val="num" w:pos="360"/>
              </w:tabs>
              <w:jc w:val="both"/>
              <w:rPr>
                <w:spacing w:val="-4"/>
                <w:w w:val="105"/>
                <w:lang w:val="en-GB"/>
              </w:rPr>
            </w:pPr>
            <w:r w:rsidRPr="00BA3B56">
              <w:rPr>
                <w:spacing w:val="-4"/>
                <w:w w:val="105"/>
                <w:lang w:val="en-GB"/>
              </w:rPr>
              <w:t>GST= 05 marks</w:t>
            </w:r>
          </w:p>
          <w:p w14:paraId="20AD0BB7" w14:textId="77777777" w:rsidR="00CA5C30" w:rsidRPr="00BA3B56" w:rsidRDefault="00CA5C30">
            <w:pPr>
              <w:tabs>
                <w:tab w:val="num" w:pos="360"/>
              </w:tabs>
              <w:jc w:val="both"/>
              <w:rPr>
                <w:spacing w:val="-4"/>
                <w:w w:val="105"/>
                <w:lang w:val="en-GB"/>
              </w:rPr>
            </w:pPr>
            <w:r w:rsidRPr="00BA3B56">
              <w:rPr>
                <w:spacing w:val="-4"/>
                <w:w w:val="105"/>
                <w:lang w:val="en-GB"/>
              </w:rPr>
              <w:t xml:space="preserve">Active </w:t>
            </w:r>
            <w:proofErr w:type="gramStart"/>
            <w:r w:rsidRPr="00BA3B56">
              <w:rPr>
                <w:spacing w:val="-4"/>
                <w:w w:val="105"/>
                <w:lang w:val="en-GB"/>
              </w:rPr>
              <w:t>Tax payer</w:t>
            </w:r>
            <w:proofErr w:type="gramEnd"/>
            <w:r w:rsidRPr="00BA3B56">
              <w:rPr>
                <w:spacing w:val="-4"/>
                <w:w w:val="105"/>
                <w:lang w:val="en-GB"/>
              </w:rPr>
              <w:t>= 05 marks</w:t>
            </w:r>
          </w:p>
        </w:tc>
      </w:tr>
      <w:tr w:rsidR="00170DB0" w:rsidRPr="00ED4FD8" w14:paraId="76F788E0" w14:textId="77777777" w:rsidTr="00170DB0">
        <w:trPr>
          <w:trHeight w:val="586"/>
        </w:trPr>
        <w:tc>
          <w:tcPr>
            <w:tcW w:w="630" w:type="dxa"/>
            <w:shd w:val="clear" w:color="auto" w:fill="auto"/>
          </w:tcPr>
          <w:p w14:paraId="103F465C" w14:textId="77777777" w:rsidR="00170DB0" w:rsidRPr="00BA3B56" w:rsidRDefault="00170DB0">
            <w:pPr>
              <w:numPr>
                <w:ilvl w:val="0"/>
                <w:numId w:val="11"/>
              </w:numPr>
              <w:rPr>
                <w:spacing w:val="-4"/>
                <w:w w:val="105"/>
                <w:lang w:val="en-GB"/>
              </w:rPr>
            </w:pPr>
          </w:p>
        </w:tc>
        <w:tc>
          <w:tcPr>
            <w:tcW w:w="6102" w:type="dxa"/>
            <w:shd w:val="clear" w:color="auto" w:fill="auto"/>
          </w:tcPr>
          <w:p w14:paraId="667ADF9E" w14:textId="77777777" w:rsidR="00170DB0" w:rsidRPr="00A92A79" w:rsidRDefault="004B1B06">
            <w:pPr>
              <w:tabs>
                <w:tab w:val="num" w:pos="360"/>
              </w:tabs>
              <w:jc w:val="both"/>
              <w:rPr>
                <w:spacing w:val="-4"/>
                <w:w w:val="105"/>
                <w:lang w:val="en-GB"/>
              </w:rPr>
            </w:pPr>
            <w:r>
              <w:rPr>
                <w:spacing w:val="-4"/>
                <w:w w:val="105"/>
                <w:lang w:val="en-GB"/>
              </w:rPr>
              <w:t>Overall</w:t>
            </w:r>
            <w:r w:rsidR="00170DB0" w:rsidRPr="00A92A79">
              <w:rPr>
                <w:spacing w:val="-4"/>
                <w:w w:val="105"/>
                <w:lang w:val="en-GB"/>
              </w:rPr>
              <w:t xml:space="preserve"> experience of the firm/bidder</w:t>
            </w:r>
            <w:r w:rsidR="00A92A79" w:rsidRPr="00A92A79">
              <w:rPr>
                <w:spacing w:val="-4"/>
                <w:w w:val="105"/>
                <w:lang w:val="en-GB"/>
              </w:rPr>
              <w:t xml:space="preserve"> (02 marks per year)</w:t>
            </w:r>
          </w:p>
        </w:tc>
        <w:tc>
          <w:tcPr>
            <w:tcW w:w="1998" w:type="dxa"/>
            <w:shd w:val="clear" w:color="auto" w:fill="auto"/>
          </w:tcPr>
          <w:p w14:paraId="12E1AEB1" w14:textId="77777777" w:rsidR="00170DB0" w:rsidRPr="00A92A79" w:rsidRDefault="004B1B06">
            <w:pPr>
              <w:tabs>
                <w:tab w:val="num" w:pos="360"/>
              </w:tabs>
              <w:jc w:val="both"/>
              <w:rPr>
                <w:spacing w:val="-4"/>
                <w:w w:val="105"/>
                <w:lang w:val="en-GB"/>
              </w:rPr>
            </w:pPr>
            <w:r>
              <w:rPr>
                <w:spacing w:val="-4"/>
                <w:w w:val="105"/>
                <w:lang w:val="en-GB"/>
              </w:rPr>
              <w:t xml:space="preserve">Maximum </w:t>
            </w:r>
            <w:r w:rsidR="00170DB0" w:rsidRPr="00A92A79">
              <w:rPr>
                <w:spacing w:val="-4"/>
                <w:w w:val="105"/>
                <w:lang w:val="en-GB"/>
              </w:rPr>
              <w:t>10</w:t>
            </w:r>
            <w:r w:rsidR="00C32DF5" w:rsidRPr="00A92A79">
              <w:rPr>
                <w:spacing w:val="-4"/>
                <w:w w:val="105"/>
                <w:lang w:val="en-GB"/>
              </w:rPr>
              <w:t xml:space="preserve"> marks</w:t>
            </w:r>
          </w:p>
        </w:tc>
      </w:tr>
      <w:tr w:rsidR="00CA5C30" w:rsidRPr="00ED4FD8" w14:paraId="6D6FDFAB" w14:textId="77777777">
        <w:tc>
          <w:tcPr>
            <w:tcW w:w="630" w:type="dxa"/>
            <w:shd w:val="clear" w:color="auto" w:fill="auto"/>
          </w:tcPr>
          <w:p w14:paraId="114AEBA5" w14:textId="77777777" w:rsidR="00CA5C30" w:rsidRPr="00BA3B56" w:rsidRDefault="00CA5C30">
            <w:pPr>
              <w:numPr>
                <w:ilvl w:val="0"/>
                <w:numId w:val="11"/>
              </w:numPr>
              <w:rPr>
                <w:spacing w:val="-4"/>
                <w:w w:val="105"/>
                <w:lang w:val="en-GB"/>
              </w:rPr>
            </w:pPr>
          </w:p>
        </w:tc>
        <w:tc>
          <w:tcPr>
            <w:tcW w:w="6102" w:type="dxa"/>
            <w:shd w:val="clear" w:color="auto" w:fill="auto"/>
          </w:tcPr>
          <w:p w14:paraId="023ECC92" w14:textId="77777777" w:rsidR="00CA5C30" w:rsidRPr="00BA3B56" w:rsidRDefault="00CA5C30">
            <w:pPr>
              <w:tabs>
                <w:tab w:val="num" w:pos="360"/>
              </w:tabs>
              <w:jc w:val="both"/>
              <w:rPr>
                <w:spacing w:val="-4"/>
                <w:w w:val="105"/>
                <w:lang w:val="en-GB"/>
              </w:rPr>
            </w:pPr>
            <w:r w:rsidRPr="00BA3B56">
              <w:rPr>
                <w:spacing w:val="-4"/>
                <w:w w:val="105"/>
                <w:lang w:val="en-GB"/>
              </w:rPr>
              <w:t>Bidders’ relevant experience</w:t>
            </w:r>
            <w:r w:rsidR="00170DB0">
              <w:rPr>
                <w:spacing w:val="-4"/>
                <w:w w:val="105"/>
                <w:lang w:val="en-GB"/>
              </w:rPr>
              <w:t xml:space="preserve"> </w:t>
            </w:r>
            <w:r w:rsidRPr="00BA3B56">
              <w:rPr>
                <w:spacing w:val="-4"/>
                <w:w w:val="105"/>
                <w:lang w:val="en-GB"/>
              </w:rPr>
              <w:t>(Purchase orders/contracts copies of past 03 years)</w:t>
            </w:r>
          </w:p>
        </w:tc>
        <w:tc>
          <w:tcPr>
            <w:tcW w:w="1998" w:type="dxa"/>
            <w:shd w:val="clear" w:color="auto" w:fill="auto"/>
          </w:tcPr>
          <w:p w14:paraId="3E3AB649" w14:textId="77777777" w:rsidR="00CA5C30" w:rsidRPr="00BA3B56" w:rsidRDefault="00CA5C30">
            <w:pPr>
              <w:tabs>
                <w:tab w:val="num" w:pos="360"/>
              </w:tabs>
              <w:jc w:val="both"/>
              <w:rPr>
                <w:spacing w:val="-4"/>
                <w:w w:val="105"/>
                <w:lang w:val="en-GB"/>
              </w:rPr>
            </w:pPr>
            <w:r w:rsidRPr="00BA3B56">
              <w:rPr>
                <w:spacing w:val="-4"/>
                <w:w w:val="105"/>
                <w:lang w:val="en-GB"/>
              </w:rPr>
              <w:t xml:space="preserve">Maximum </w:t>
            </w:r>
            <w:r w:rsidR="00170DB0">
              <w:rPr>
                <w:spacing w:val="-4"/>
                <w:w w:val="105"/>
                <w:lang w:val="en-GB"/>
              </w:rPr>
              <w:t>25</w:t>
            </w:r>
            <w:r w:rsidRPr="00BA3B56">
              <w:rPr>
                <w:spacing w:val="-4"/>
                <w:w w:val="105"/>
                <w:lang w:val="en-GB"/>
              </w:rPr>
              <w:t xml:space="preserve"> marks</w:t>
            </w:r>
            <w:r w:rsidRPr="00BA3B56">
              <w:rPr>
                <w:spacing w:val="-4"/>
                <w:w w:val="105"/>
                <w:lang w:val="en-GB"/>
              </w:rPr>
              <w:br/>
            </w:r>
            <w:r w:rsidRPr="00BA3B56">
              <w:rPr>
                <w:spacing w:val="-4"/>
                <w:w w:val="105"/>
                <w:sz w:val="20"/>
                <w:szCs w:val="20"/>
                <w:lang w:val="en-GB"/>
              </w:rPr>
              <w:t>(0</w:t>
            </w:r>
            <w:r w:rsidR="00FE69D5">
              <w:rPr>
                <w:spacing w:val="-4"/>
                <w:w w:val="105"/>
                <w:sz w:val="20"/>
                <w:szCs w:val="20"/>
                <w:lang w:val="en-GB"/>
              </w:rPr>
              <w:t>5</w:t>
            </w:r>
            <w:r w:rsidRPr="00BA3B56">
              <w:rPr>
                <w:spacing w:val="-4"/>
                <w:w w:val="105"/>
                <w:sz w:val="20"/>
                <w:szCs w:val="20"/>
                <w:lang w:val="en-GB"/>
              </w:rPr>
              <w:t xml:space="preserve"> marks per assignment)</w:t>
            </w:r>
          </w:p>
        </w:tc>
      </w:tr>
      <w:tr w:rsidR="00CA5C30" w:rsidRPr="00ED4FD8" w14:paraId="3D405168" w14:textId="77777777">
        <w:tc>
          <w:tcPr>
            <w:tcW w:w="630" w:type="dxa"/>
            <w:shd w:val="clear" w:color="auto" w:fill="auto"/>
          </w:tcPr>
          <w:p w14:paraId="77E48918" w14:textId="77777777" w:rsidR="00CA5C30" w:rsidRPr="00BA3B56" w:rsidRDefault="00CA5C30">
            <w:pPr>
              <w:numPr>
                <w:ilvl w:val="0"/>
                <w:numId w:val="11"/>
              </w:numPr>
              <w:rPr>
                <w:spacing w:val="-7"/>
                <w:w w:val="105"/>
              </w:rPr>
            </w:pPr>
          </w:p>
          <w:p w14:paraId="156C662B" w14:textId="77777777" w:rsidR="00CA5C30" w:rsidRPr="00BA3B56" w:rsidRDefault="00CA5C30">
            <w:pPr>
              <w:rPr>
                <w:spacing w:val="-4"/>
                <w:w w:val="105"/>
                <w:lang w:val="en-GB"/>
              </w:rPr>
            </w:pPr>
          </w:p>
        </w:tc>
        <w:tc>
          <w:tcPr>
            <w:tcW w:w="6102" w:type="dxa"/>
            <w:shd w:val="clear" w:color="auto" w:fill="auto"/>
          </w:tcPr>
          <w:p w14:paraId="7A982A41" w14:textId="77777777" w:rsidR="00CA5C30" w:rsidRPr="00BA3B56" w:rsidRDefault="00CA5C30">
            <w:pPr>
              <w:jc w:val="both"/>
              <w:rPr>
                <w:spacing w:val="-6"/>
                <w:w w:val="105"/>
              </w:rPr>
            </w:pPr>
            <w:r w:rsidRPr="00BA3B56">
              <w:rPr>
                <w:spacing w:val="-7"/>
                <w:w w:val="105"/>
              </w:rPr>
              <w:t xml:space="preserve">Affidavit on a stamp paper stating that the bidder has never been </w:t>
            </w:r>
            <w:r w:rsidRPr="00BA3B56">
              <w:rPr>
                <w:spacing w:val="-6"/>
                <w:w w:val="105"/>
              </w:rPr>
              <w:t xml:space="preserve">blacklisted by any government/semi-government and non-government organization </w:t>
            </w:r>
          </w:p>
        </w:tc>
        <w:tc>
          <w:tcPr>
            <w:tcW w:w="1998" w:type="dxa"/>
            <w:shd w:val="clear" w:color="auto" w:fill="auto"/>
          </w:tcPr>
          <w:p w14:paraId="3A99E704" w14:textId="77777777" w:rsidR="00CA5C30" w:rsidRPr="00BA3B56" w:rsidRDefault="00170DB0">
            <w:pPr>
              <w:jc w:val="both"/>
              <w:rPr>
                <w:spacing w:val="-7"/>
                <w:w w:val="105"/>
              </w:rPr>
            </w:pPr>
            <w:r>
              <w:rPr>
                <w:spacing w:val="-7"/>
                <w:w w:val="105"/>
              </w:rPr>
              <w:t>05</w:t>
            </w:r>
            <w:r w:rsidR="00CA5C30" w:rsidRPr="00BA3B56">
              <w:rPr>
                <w:spacing w:val="-7"/>
                <w:w w:val="105"/>
              </w:rPr>
              <w:t xml:space="preserve"> marks</w:t>
            </w:r>
          </w:p>
        </w:tc>
      </w:tr>
      <w:tr w:rsidR="00CA5C30" w:rsidRPr="00BE1C0B" w14:paraId="2F549C88" w14:textId="77777777">
        <w:tc>
          <w:tcPr>
            <w:tcW w:w="630" w:type="dxa"/>
            <w:shd w:val="clear" w:color="auto" w:fill="auto"/>
          </w:tcPr>
          <w:p w14:paraId="677FCB29" w14:textId="77777777" w:rsidR="00CA5C30" w:rsidRPr="00BA3B56" w:rsidRDefault="00CA5C30">
            <w:pPr>
              <w:numPr>
                <w:ilvl w:val="0"/>
                <w:numId w:val="11"/>
              </w:numPr>
              <w:rPr>
                <w:iCs/>
                <w:spacing w:val="-4"/>
                <w:w w:val="105"/>
              </w:rPr>
            </w:pPr>
          </w:p>
          <w:p w14:paraId="2CA1CF91" w14:textId="77777777" w:rsidR="00CA5C30" w:rsidRPr="00BA3B56" w:rsidRDefault="00CA5C30">
            <w:pPr>
              <w:rPr>
                <w:spacing w:val="-4"/>
                <w:w w:val="105"/>
              </w:rPr>
            </w:pPr>
          </w:p>
        </w:tc>
        <w:tc>
          <w:tcPr>
            <w:tcW w:w="6102" w:type="dxa"/>
            <w:shd w:val="clear" w:color="auto" w:fill="auto"/>
          </w:tcPr>
          <w:p w14:paraId="56A4C830" w14:textId="77777777" w:rsidR="00CA5C30" w:rsidRPr="00BA3B56" w:rsidRDefault="00CA5C30">
            <w:pPr>
              <w:jc w:val="both"/>
              <w:rPr>
                <w:iCs/>
                <w:spacing w:val="-4"/>
                <w:w w:val="105"/>
              </w:rPr>
            </w:pPr>
            <w:r w:rsidRPr="00BA3B56">
              <w:rPr>
                <w:iCs/>
                <w:spacing w:val="-4"/>
                <w:w w:val="105"/>
              </w:rPr>
              <w:t xml:space="preserve">Turnover of last one year </w:t>
            </w:r>
          </w:p>
          <w:p w14:paraId="0AA0C377" w14:textId="77777777" w:rsidR="00CA5C30" w:rsidRPr="00BA3B56" w:rsidRDefault="00CA5C30">
            <w:pPr>
              <w:jc w:val="both"/>
              <w:rPr>
                <w:iCs/>
                <w:spacing w:val="-4"/>
                <w:w w:val="105"/>
              </w:rPr>
            </w:pPr>
            <w:r w:rsidRPr="00BA3B56">
              <w:rPr>
                <w:iCs/>
                <w:spacing w:val="-4"/>
                <w:w w:val="105"/>
              </w:rPr>
              <w:t>Proof of bank account in the name of business along with last one year bank statement.</w:t>
            </w:r>
          </w:p>
        </w:tc>
        <w:tc>
          <w:tcPr>
            <w:tcW w:w="1998" w:type="dxa"/>
            <w:shd w:val="clear" w:color="auto" w:fill="auto"/>
          </w:tcPr>
          <w:p w14:paraId="54776088" w14:textId="77777777" w:rsidR="00CA5C30" w:rsidRPr="00BA3B56" w:rsidRDefault="00730411">
            <w:pPr>
              <w:jc w:val="both"/>
              <w:rPr>
                <w:spacing w:val="-7"/>
                <w:w w:val="105"/>
              </w:rPr>
            </w:pPr>
            <w:r>
              <w:rPr>
                <w:spacing w:val="-7"/>
                <w:w w:val="105"/>
              </w:rPr>
              <w:t xml:space="preserve">Maximum </w:t>
            </w:r>
            <w:r w:rsidR="00CA5C30">
              <w:rPr>
                <w:spacing w:val="-7"/>
                <w:w w:val="105"/>
              </w:rPr>
              <w:t>2</w:t>
            </w:r>
            <w:r w:rsidR="00170DB0">
              <w:rPr>
                <w:spacing w:val="-7"/>
                <w:w w:val="105"/>
              </w:rPr>
              <w:t>5</w:t>
            </w:r>
            <w:r w:rsidR="00CA5C30" w:rsidRPr="00BA3B56">
              <w:rPr>
                <w:spacing w:val="-7"/>
                <w:w w:val="105"/>
              </w:rPr>
              <w:t xml:space="preserve"> marks</w:t>
            </w:r>
          </w:p>
          <w:p w14:paraId="02BF1302" w14:textId="77777777" w:rsidR="00CA5C30" w:rsidRPr="00BA3B56" w:rsidRDefault="00CA5C30">
            <w:pPr>
              <w:jc w:val="both"/>
              <w:rPr>
                <w:spacing w:val="-7"/>
                <w:w w:val="105"/>
                <w:sz w:val="20"/>
                <w:szCs w:val="20"/>
              </w:rPr>
            </w:pPr>
            <w:r w:rsidRPr="00BA3B56">
              <w:rPr>
                <w:spacing w:val="-7"/>
                <w:w w:val="105"/>
                <w:sz w:val="20"/>
                <w:szCs w:val="20"/>
              </w:rPr>
              <w:t>(Above 50 M= 2</w:t>
            </w:r>
            <w:r w:rsidR="00170DB0">
              <w:rPr>
                <w:spacing w:val="-7"/>
                <w:w w:val="105"/>
                <w:sz w:val="20"/>
                <w:szCs w:val="20"/>
              </w:rPr>
              <w:t>5</w:t>
            </w:r>
            <w:r w:rsidRPr="00BA3B56">
              <w:rPr>
                <w:spacing w:val="-7"/>
                <w:w w:val="105"/>
                <w:sz w:val="20"/>
                <w:szCs w:val="20"/>
              </w:rPr>
              <w:t xml:space="preserve"> marks</w:t>
            </w:r>
          </w:p>
          <w:p w14:paraId="7748DFC8" w14:textId="77777777" w:rsidR="00CA5C30" w:rsidRPr="00BA3B56" w:rsidRDefault="00CA5C30">
            <w:pPr>
              <w:jc w:val="both"/>
              <w:rPr>
                <w:spacing w:val="-7"/>
                <w:w w:val="105"/>
                <w:sz w:val="20"/>
                <w:szCs w:val="20"/>
              </w:rPr>
            </w:pPr>
            <w:r w:rsidRPr="00BA3B56">
              <w:rPr>
                <w:spacing w:val="-7"/>
                <w:w w:val="105"/>
                <w:sz w:val="20"/>
                <w:szCs w:val="20"/>
              </w:rPr>
              <w:t>30-50 M= 15 marks</w:t>
            </w:r>
          </w:p>
          <w:p w14:paraId="41BDF45E" w14:textId="77777777" w:rsidR="00CA5C30" w:rsidRPr="00BA3B56" w:rsidRDefault="00CA5C30">
            <w:pPr>
              <w:jc w:val="both"/>
              <w:rPr>
                <w:iCs/>
                <w:spacing w:val="-4"/>
                <w:w w:val="105"/>
              </w:rPr>
            </w:pPr>
            <w:r w:rsidRPr="00BA3B56">
              <w:rPr>
                <w:spacing w:val="-7"/>
                <w:w w:val="105"/>
                <w:sz w:val="20"/>
                <w:szCs w:val="20"/>
              </w:rPr>
              <w:t>Below 30 M= 10 marks)</w:t>
            </w:r>
          </w:p>
        </w:tc>
      </w:tr>
    </w:tbl>
    <w:p w14:paraId="5C05D3D6" w14:textId="77777777" w:rsidR="00CA5C30" w:rsidRDefault="00CA5C30" w:rsidP="00CA5C30">
      <w:pPr>
        <w:rPr>
          <w:spacing w:val="-4"/>
          <w:w w:val="105"/>
          <w:lang w:val="en-GB"/>
        </w:rPr>
      </w:pPr>
    </w:p>
    <w:p w14:paraId="669CAF0D" w14:textId="77777777" w:rsidR="00C32DF5" w:rsidRPr="00C32DF5" w:rsidRDefault="00C32DF5" w:rsidP="00C32DF5">
      <w:pPr>
        <w:rPr>
          <w:b/>
          <w:bCs/>
          <w:spacing w:val="-4"/>
          <w:w w:val="105"/>
          <w:lang w:val="en-GB"/>
        </w:rPr>
      </w:pPr>
      <w:bookmarkStart w:id="5" w:name="_Hlk181796476"/>
      <w:r w:rsidRPr="00C32DF5">
        <w:rPr>
          <w:b/>
          <w:bCs/>
          <w:spacing w:val="-4"/>
          <w:w w:val="105"/>
          <w:lang w:val="en-GB"/>
        </w:rPr>
        <w:t>Note: Minimum of 50 marks are required to qualify for opening of financial bid.</w:t>
      </w:r>
    </w:p>
    <w:bookmarkEnd w:id="5"/>
    <w:p w14:paraId="23F47EA9" w14:textId="77777777" w:rsidR="00C32DF5" w:rsidRDefault="00C32DF5" w:rsidP="00CA5C30">
      <w:pPr>
        <w:rPr>
          <w:spacing w:val="-4"/>
          <w:w w:val="105"/>
          <w:lang w:val="en-GB"/>
        </w:rPr>
      </w:pPr>
    </w:p>
    <w:p w14:paraId="75ABD350" w14:textId="77777777" w:rsidR="00C32DF5" w:rsidRDefault="00C32DF5" w:rsidP="00CA5C30">
      <w:pPr>
        <w:rPr>
          <w:spacing w:val="-4"/>
          <w:w w:val="105"/>
          <w:lang w:val="en-GB"/>
        </w:rPr>
      </w:pPr>
    </w:p>
    <w:p w14:paraId="5BD68D8F" w14:textId="77777777" w:rsidR="00CA5C30" w:rsidRPr="001D7B0B" w:rsidRDefault="00CA5C30" w:rsidP="00CA5C30">
      <w:pPr>
        <w:rPr>
          <w:b/>
          <w:bCs/>
          <w:spacing w:val="-4"/>
          <w:w w:val="105"/>
          <w:u w:val="single"/>
          <w:lang w:val="en-GB"/>
        </w:rPr>
      </w:pPr>
      <w:r w:rsidRPr="001D7B0B">
        <w:rPr>
          <w:b/>
          <w:bCs/>
          <w:spacing w:val="-4"/>
          <w:w w:val="105"/>
          <w:u w:val="single"/>
          <w:lang w:val="en-GB"/>
        </w:rPr>
        <w:t>Calculation:</w:t>
      </w:r>
    </w:p>
    <w:p w14:paraId="51019D8F" w14:textId="77777777" w:rsidR="00CA5C30" w:rsidRPr="007B0BFF" w:rsidRDefault="00CA5C30" w:rsidP="00CA5C30">
      <w:pPr>
        <w:pStyle w:val="BankNormal"/>
        <w:tabs>
          <w:tab w:val="right" w:pos="7218"/>
        </w:tabs>
        <w:spacing w:after="0"/>
        <w:rPr>
          <w:iCs/>
          <w:lang w:val="en-GB"/>
        </w:rPr>
      </w:pPr>
      <w:r>
        <w:rPr>
          <w:iCs/>
          <w:lang w:val="en-GB"/>
        </w:rPr>
        <w:t>Combined Technical &amp; Financial Score</w:t>
      </w:r>
      <w:r w:rsidRPr="007B0BFF">
        <w:rPr>
          <w:iCs/>
          <w:lang w:val="en-GB"/>
        </w:rPr>
        <w:t xml:space="preserve"> </w:t>
      </w:r>
    </w:p>
    <w:p w14:paraId="46066565" w14:textId="77777777" w:rsidR="00CA5C30" w:rsidRPr="007B0BFF" w:rsidRDefault="00CA5C30" w:rsidP="00CA5C30">
      <w:pPr>
        <w:pStyle w:val="BankNormal"/>
        <w:tabs>
          <w:tab w:val="right" w:pos="7218"/>
        </w:tabs>
        <w:spacing w:after="0"/>
        <w:rPr>
          <w:lang w:val="en-GB"/>
        </w:rPr>
      </w:pPr>
    </w:p>
    <w:p w14:paraId="7E6CA37D" w14:textId="77777777" w:rsidR="00CA5C30" w:rsidRPr="00ED4FD8" w:rsidRDefault="00CA5C30" w:rsidP="00CA5C30">
      <w:pPr>
        <w:pStyle w:val="BankNormal"/>
        <w:tabs>
          <w:tab w:val="right" w:pos="7218"/>
        </w:tabs>
        <w:spacing w:after="0"/>
        <w:rPr>
          <w:lang w:val="en-GB"/>
        </w:rPr>
      </w:pPr>
      <w:r w:rsidRPr="00ED4FD8">
        <w:rPr>
          <w:lang w:val="en-GB"/>
        </w:rPr>
        <w:t>The weights given to the Technical and Financial Bids are:</w:t>
      </w:r>
    </w:p>
    <w:p w14:paraId="28C8DD69" w14:textId="77777777" w:rsidR="00CA5C30" w:rsidRDefault="00CA5C30" w:rsidP="00CA5C30">
      <w:pPr>
        <w:pStyle w:val="BankNormal"/>
        <w:tabs>
          <w:tab w:val="left" w:pos="1186"/>
          <w:tab w:val="right" w:pos="7218"/>
        </w:tabs>
        <w:spacing w:after="0"/>
        <w:rPr>
          <w:lang w:val="en-GB"/>
        </w:rPr>
      </w:pPr>
      <w:r w:rsidRPr="00ED4FD8">
        <w:rPr>
          <w:lang w:val="en-GB"/>
        </w:rPr>
        <w:t xml:space="preserve">Technical = </w:t>
      </w:r>
      <w:r w:rsidR="009D484D">
        <w:rPr>
          <w:lang w:val="en-GB"/>
        </w:rPr>
        <w:t>7</w:t>
      </w:r>
      <w:r w:rsidRPr="00ED4FD8">
        <w:rPr>
          <w:lang w:val="en-GB"/>
        </w:rPr>
        <w:t xml:space="preserve">0 % </w:t>
      </w:r>
    </w:p>
    <w:p w14:paraId="3CE2C74F" w14:textId="77777777" w:rsidR="00CA5C30" w:rsidRPr="00ED4FD8" w:rsidRDefault="00CA5C30" w:rsidP="00CA5C30">
      <w:pPr>
        <w:rPr>
          <w:lang w:val="en-GB"/>
        </w:rPr>
      </w:pPr>
      <w:proofErr w:type="gramStart"/>
      <w:r w:rsidRPr="00ED4FD8">
        <w:rPr>
          <w:lang w:val="en-GB"/>
        </w:rPr>
        <w:t xml:space="preserve">Financial </w:t>
      </w:r>
      <w:r>
        <w:rPr>
          <w:lang w:val="en-GB"/>
        </w:rPr>
        <w:t xml:space="preserve"> </w:t>
      </w:r>
      <w:r w:rsidRPr="00ED4FD8">
        <w:rPr>
          <w:lang w:val="en-GB"/>
        </w:rPr>
        <w:t>=</w:t>
      </w:r>
      <w:proofErr w:type="gramEnd"/>
      <w:r w:rsidRPr="00ED4FD8">
        <w:rPr>
          <w:lang w:val="en-GB"/>
        </w:rPr>
        <w:t xml:space="preserve"> 30 %</w:t>
      </w:r>
    </w:p>
    <w:p w14:paraId="6304E415" w14:textId="77777777" w:rsidR="00CA5C30" w:rsidRPr="00215F9C" w:rsidRDefault="00CA5C30" w:rsidP="00CA5C30">
      <w:pPr>
        <w:rPr>
          <w:spacing w:val="-4"/>
          <w:w w:val="105"/>
          <w:lang w:val="en-GB"/>
        </w:rPr>
      </w:pPr>
    </w:p>
    <w:p w14:paraId="4DAEF748" w14:textId="77777777" w:rsidR="00CA5C30" w:rsidRPr="00215F9C" w:rsidRDefault="00CA5C30" w:rsidP="00CA5C30">
      <w:pPr>
        <w:rPr>
          <w:spacing w:val="-4"/>
          <w:w w:val="105"/>
        </w:rPr>
      </w:pPr>
      <w:r>
        <w:rPr>
          <w:spacing w:val="-4"/>
          <w:w w:val="105"/>
        </w:rPr>
        <w:t>Lowest responsive Bid will be selected for award of the Contract.</w:t>
      </w:r>
    </w:p>
    <w:p w14:paraId="4C517673" w14:textId="77777777" w:rsidR="001D7B0B" w:rsidRPr="00215F9C" w:rsidRDefault="001D7B0B" w:rsidP="001D7B0B">
      <w:pPr>
        <w:rPr>
          <w:spacing w:val="-4"/>
          <w:w w:val="105"/>
          <w:lang w:val="en-GB"/>
        </w:rPr>
      </w:pPr>
    </w:p>
    <w:p w14:paraId="6C39E5D4" w14:textId="77777777" w:rsidR="00D47DE9" w:rsidRPr="00215F9C" w:rsidRDefault="00D47DE9" w:rsidP="00204D8E">
      <w:pPr>
        <w:rPr>
          <w:spacing w:val="-4"/>
          <w:w w:val="105"/>
        </w:rPr>
      </w:pPr>
    </w:p>
    <w:p w14:paraId="0432DDDF" w14:textId="77777777" w:rsidR="00DD0353" w:rsidRPr="00215F9C" w:rsidRDefault="00C8649A" w:rsidP="001F2922">
      <w:pPr>
        <w:ind w:hanging="450"/>
        <w:jc w:val="center"/>
        <w:rPr>
          <w:b/>
          <w:bCs/>
        </w:rPr>
      </w:pPr>
      <w:r w:rsidRPr="00215F9C">
        <w:rPr>
          <w:spacing w:val="-4"/>
          <w:w w:val="105"/>
        </w:rPr>
        <w:br w:type="page"/>
      </w:r>
      <w:bookmarkStart w:id="6" w:name="_Toc157758291"/>
      <w:r w:rsidR="00DD0353" w:rsidRPr="00215F9C">
        <w:rPr>
          <w:b/>
          <w:bCs/>
        </w:rPr>
        <w:lastRenderedPageBreak/>
        <w:t xml:space="preserve">DETAIL </w:t>
      </w:r>
      <w:r w:rsidR="00462DDA">
        <w:rPr>
          <w:b/>
          <w:bCs/>
        </w:rPr>
        <w:t xml:space="preserve">OF </w:t>
      </w:r>
      <w:r w:rsidR="00DD0353" w:rsidRPr="00215F9C">
        <w:rPr>
          <w:b/>
          <w:bCs/>
        </w:rPr>
        <w:t>QUANTITY</w:t>
      </w:r>
      <w:bookmarkEnd w:id="6"/>
    </w:p>
    <w:p w14:paraId="2E765E33" w14:textId="77777777" w:rsidR="00A075ED" w:rsidRPr="00215F9C" w:rsidRDefault="00A075ED" w:rsidP="00A324C3">
      <w:pPr>
        <w:ind w:hanging="450"/>
        <w:rPr>
          <w:lang w:val="en-GB" w:eastAsia="en-US"/>
        </w:rPr>
      </w:pPr>
    </w:p>
    <w:p w14:paraId="0E08881F" w14:textId="77777777" w:rsidR="00177E1D" w:rsidRPr="00215F9C" w:rsidRDefault="00A075ED" w:rsidP="00A324C3">
      <w:pPr>
        <w:spacing w:after="396" w:line="201" w:lineRule="auto"/>
        <w:ind w:left="-450"/>
        <w:jc w:val="both"/>
        <w:rPr>
          <w:b/>
        </w:rPr>
      </w:pPr>
      <w:r w:rsidRPr="00215F9C">
        <w:rPr>
          <w:spacing w:val="-4"/>
          <w:w w:val="105"/>
        </w:rPr>
        <w:t xml:space="preserve">Please </w:t>
      </w:r>
      <w:r w:rsidR="00FF18F4" w:rsidRPr="00215F9C">
        <w:rPr>
          <w:spacing w:val="-4"/>
          <w:w w:val="105"/>
        </w:rPr>
        <w:t>submit</w:t>
      </w:r>
      <w:r w:rsidRPr="00215F9C">
        <w:rPr>
          <w:spacing w:val="-4"/>
          <w:w w:val="105"/>
        </w:rPr>
        <w:t xml:space="preserve"> the </w:t>
      </w:r>
      <w:r w:rsidR="00FF18F4" w:rsidRPr="00215F9C">
        <w:rPr>
          <w:spacing w:val="-4"/>
          <w:w w:val="105"/>
        </w:rPr>
        <w:t>bids</w:t>
      </w:r>
      <w:r w:rsidRPr="00215F9C">
        <w:rPr>
          <w:spacing w:val="-4"/>
          <w:w w:val="105"/>
        </w:rPr>
        <w:t xml:space="preserve"> (Unit price in Pak Rs. inclusive of all taxes</w:t>
      </w:r>
      <w:r w:rsidR="008E529B">
        <w:rPr>
          <w:spacing w:val="-4"/>
          <w:w w:val="105"/>
        </w:rPr>
        <w:t>).</w:t>
      </w:r>
    </w:p>
    <w:p w14:paraId="785ACC93" w14:textId="77777777" w:rsidR="009D0820" w:rsidRDefault="00857510" w:rsidP="009D0820">
      <w:pPr>
        <w:ind w:right="-1530" w:hanging="450"/>
        <w:rPr>
          <w:b/>
          <w:u w:val="single"/>
        </w:rPr>
      </w:pPr>
      <w:bookmarkStart w:id="7" w:name="_Hlk165026962"/>
      <w:r>
        <w:rPr>
          <w:b/>
          <w:u w:val="single"/>
        </w:rPr>
        <w:t>Printing of IEC Material</w:t>
      </w:r>
    </w:p>
    <w:bookmarkEnd w:id="7"/>
    <w:p w14:paraId="4E670FE6" w14:textId="77777777" w:rsidR="00857510" w:rsidRPr="00B8351F" w:rsidRDefault="00857510" w:rsidP="00857510">
      <w:pPr>
        <w:jc w:val="both"/>
        <w:rPr>
          <w:b/>
          <w:bCs/>
        </w:rPr>
      </w:pPr>
      <w:r w:rsidRPr="00B8351F">
        <w:rPr>
          <w:b/>
          <w:bCs/>
        </w:rPr>
        <w:t>Description, Types and Quantity</w:t>
      </w:r>
      <w:r>
        <w:rPr>
          <w:b/>
          <w:bCs/>
        </w:rPr>
        <w:t xml:space="preserve"> of IEC Material</w:t>
      </w:r>
    </w:p>
    <w:p w14:paraId="62D9C4FE" w14:textId="77777777" w:rsidR="00857510" w:rsidRDefault="00857510" w:rsidP="00857510">
      <w:pPr>
        <w:jc w:val="both"/>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1240"/>
        <w:gridCol w:w="1240"/>
        <w:gridCol w:w="1240"/>
      </w:tblGrid>
      <w:tr w:rsidR="00857510" w:rsidRPr="00A13DCF" w14:paraId="320909C3" w14:textId="77777777">
        <w:trPr>
          <w:trHeight w:val="300"/>
        </w:trPr>
        <w:tc>
          <w:tcPr>
            <w:tcW w:w="5140" w:type="dxa"/>
            <w:shd w:val="clear" w:color="auto" w:fill="F2F2F2"/>
            <w:vAlign w:val="center"/>
            <w:hideMark/>
          </w:tcPr>
          <w:p w14:paraId="57672754" w14:textId="77777777" w:rsidR="00857510" w:rsidRPr="00857510" w:rsidRDefault="00857510">
            <w:pPr>
              <w:rPr>
                <w:b/>
                <w:bCs/>
                <w:color w:val="000000"/>
                <w:lang w:eastAsia="en-PK"/>
              </w:rPr>
            </w:pPr>
            <w:r w:rsidRPr="00857510">
              <w:rPr>
                <w:b/>
                <w:bCs/>
                <w:color w:val="000000"/>
                <w:lang w:val="en-PK" w:eastAsia="en-PK"/>
              </w:rPr>
              <w:t>Description</w:t>
            </w:r>
          </w:p>
        </w:tc>
        <w:tc>
          <w:tcPr>
            <w:tcW w:w="1240" w:type="dxa"/>
            <w:shd w:val="clear" w:color="auto" w:fill="F2F2F2"/>
            <w:vAlign w:val="center"/>
            <w:hideMark/>
          </w:tcPr>
          <w:p w14:paraId="2B5CA04D" w14:textId="77777777" w:rsidR="00857510" w:rsidRPr="00857510" w:rsidRDefault="00857510">
            <w:pPr>
              <w:jc w:val="center"/>
              <w:rPr>
                <w:b/>
                <w:bCs/>
                <w:color w:val="000000"/>
                <w:lang w:eastAsia="en-PK"/>
              </w:rPr>
            </w:pPr>
            <w:r w:rsidRPr="00857510">
              <w:rPr>
                <w:b/>
                <w:bCs/>
                <w:color w:val="000000"/>
                <w:lang w:val="en-PK" w:eastAsia="en-PK"/>
              </w:rPr>
              <w:t>Size</w:t>
            </w:r>
          </w:p>
        </w:tc>
        <w:tc>
          <w:tcPr>
            <w:tcW w:w="1240" w:type="dxa"/>
            <w:shd w:val="clear" w:color="auto" w:fill="F2F2F2"/>
            <w:vAlign w:val="center"/>
          </w:tcPr>
          <w:p w14:paraId="1B7E7B33" w14:textId="77777777" w:rsidR="00857510" w:rsidRPr="00857510" w:rsidRDefault="00857510">
            <w:pPr>
              <w:jc w:val="center"/>
              <w:rPr>
                <w:b/>
                <w:bCs/>
                <w:color w:val="000000"/>
                <w:lang w:eastAsia="en-PK"/>
              </w:rPr>
            </w:pPr>
            <w:r w:rsidRPr="00857510">
              <w:rPr>
                <w:b/>
                <w:bCs/>
                <w:color w:val="000000"/>
                <w:lang w:val="en-PK" w:eastAsia="en-PK"/>
              </w:rPr>
              <w:t>Types</w:t>
            </w:r>
          </w:p>
        </w:tc>
        <w:tc>
          <w:tcPr>
            <w:tcW w:w="1240" w:type="dxa"/>
            <w:shd w:val="clear" w:color="auto" w:fill="F2F2F2"/>
            <w:noWrap/>
            <w:vAlign w:val="center"/>
            <w:hideMark/>
          </w:tcPr>
          <w:p w14:paraId="5E49031B" w14:textId="77777777" w:rsidR="00857510" w:rsidRPr="00857510" w:rsidRDefault="00857510">
            <w:pPr>
              <w:jc w:val="center"/>
              <w:rPr>
                <w:b/>
                <w:bCs/>
                <w:color w:val="000000"/>
                <w:lang w:eastAsia="en-PK"/>
              </w:rPr>
            </w:pPr>
            <w:r w:rsidRPr="00857510">
              <w:rPr>
                <w:b/>
                <w:bCs/>
                <w:color w:val="000000"/>
                <w:lang w:val="en-PK" w:eastAsia="en-PK"/>
              </w:rPr>
              <w:t>Total Quantity</w:t>
            </w:r>
          </w:p>
        </w:tc>
      </w:tr>
      <w:tr w:rsidR="00857510" w:rsidRPr="00A13DCF" w14:paraId="25F37F50" w14:textId="77777777" w:rsidTr="009D01E0">
        <w:trPr>
          <w:trHeight w:val="601"/>
        </w:trPr>
        <w:tc>
          <w:tcPr>
            <w:tcW w:w="5140" w:type="dxa"/>
            <w:shd w:val="clear" w:color="auto" w:fill="auto"/>
            <w:vAlign w:val="center"/>
            <w:hideMark/>
          </w:tcPr>
          <w:p w14:paraId="1FC84759" w14:textId="77777777" w:rsidR="00857510" w:rsidRPr="00857510" w:rsidRDefault="00857510">
            <w:pPr>
              <w:rPr>
                <w:b/>
                <w:bCs/>
                <w:color w:val="000000"/>
                <w:lang w:eastAsia="en-PK"/>
              </w:rPr>
            </w:pPr>
            <w:r w:rsidRPr="00857510">
              <w:rPr>
                <w:b/>
                <w:bCs/>
                <w:color w:val="000000"/>
                <w:lang w:val="en-PK" w:eastAsia="en-PK"/>
              </w:rPr>
              <w:t xml:space="preserve">Posters (Pana flex) </w:t>
            </w:r>
            <w:r w:rsidRPr="00857510">
              <w:rPr>
                <w:color w:val="000000"/>
                <w:lang w:val="en-PK" w:eastAsia="en-PK"/>
              </w:rPr>
              <w:t xml:space="preserve">380 </w:t>
            </w:r>
            <w:proofErr w:type="spellStart"/>
            <w:r w:rsidRPr="00857510">
              <w:rPr>
                <w:color w:val="000000"/>
                <w:lang w:val="en-PK" w:eastAsia="en-PK"/>
              </w:rPr>
              <w:t>gms</w:t>
            </w:r>
            <w:proofErr w:type="spellEnd"/>
          </w:p>
        </w:tc>
        <w:tc>
          <w:tcPr>
            <w:tcW w:w="1240" w:type="dxa"/>
            <w:shd w:val="clear" w:color="auto" w:fill="auto"/>
            <w:vAlign w:val="center"/>
            <w:hideMark/>
          </w:tcPr>
          <w:p w14:paraId="6165DC13" w14:textId="77777777" w:rsidR="00857510" w:rsidRPr="00857510" w:rsidRDefault="00857510">
            <w:pPr>
              <w:jc w:val="center"/>
              <w:rPr>
                <w:b/>
                <w:bCs/>
                <w:color w:val="000000"/>
                <w:lang w:eastAsia="en-PK"/>
              </w:rPr>
            </w:pPr>
            <w:r w:rsidRPr="00857510">
              <w:rPr>
                <w:b/>
                <w:bCs/>
                <w:color w:val="000000"/>
                <w:lang w:val="en-PK" w:eastAsia="en-PK"/>
              </w:rPr>
              <w:t>36 x 48 inches</w:t>
            </w:r>
          </w:p>
        </w:tc>
        <w:tc>
          <w:tcPr>
            <w:tcW w:w="1240" w:type="dxa"/>
            <w:vAlign w:val="center"/>
          </w:tcPr>
          <w:p w14:paraId="1BB8AE54" w14:textId="77777777" w:rsidR="00857510" w:rsidRPr="00277FA5" w:rsidRDefault="00857510">
            <w:pPr>
              <w:jc w:val="center"/>
              <w:rPr>
                <w:color w:val="000000"/>
                <w:vertAlign w:val="superscript"/>
                <w:lang w:eastAsia="en-PK"/>
              </w:rPr>
            </w:pPr>
            <w:r w:rsidRPr="00857510">
              <w:rPr>
                <w:color w:val="000000"/>
                <w:lang w:val="en-PK" w:eastAsia="en-PK"/>
              </w:rPr>
              <w:t>49</w:t>
            </w:r>
            <w:r w:rsidR="00277FA5">
              <w:rPr>
                <w:color w:val="000000"/>
                <w:vertAlign w:val="superscript"/>
                <w:lang w:val="en-PK" w:eastAsia="en-PK"/>
              </w:rPr>
              <w:t>1</w:t>
            </w:r>
          </w:p>
        </w:tc>
        <w:tc>
          <w:tcPr>
            <w:tcW w:w="1240" w:type="dxa"/>
            <w:shd w:val="clear" w:color="auto" w:fill="auto"/>
            <w:noWrap/>
            <w:vAlign w:val="center"/>
            <w:hideMark/>
          </w:tcPr>
          <w:p w14:paraId="170495CC" w14:textId="77777777" w:rsidR="00857510" w:rsidRPr="00857510" w:rsidRDefault="00857510">
            <w:pPr>
              <w:jc w:val="right"/>
              <w:rPr>
                <w:color w:val="000000"/>
                <w:lang w:eastAsia="en-PK"/>
              </w:rPr>
            </w:pPr>
            <w:r w:rsidRPr="00857510">
              <w:rPr>
                <w:color w:val="000000"/>
                <w:lang w:val="en-PK" w:eastAsia="en-PK"/>
              </w:rPr>
              <w:t>16,304</w:t>
            </w:r>
          </w:p>
        </w:tc>
      </w:tr>
      <w:tr w:rsidR="00857510" w:rsidRPr="00A13DCF" w14:paraId="62D414BD" w14:textId="77777777" w:rsidTr="009D01E0">
        <w:trPr>
          <w:trHeight w:val="709"/>
        </w:trPr>
        <w:tc>
          <w:tcPr>
            <w:tcW w:w="5140" w:type="dxa"/>
            <w:shd w:val="clear" w:color="auto" w:fill="auto"/>
            <w:vAlign w:val="center"/>
            <w:hideMark/>
          </w:tcPr>
          <w:p w14:paraId="0967EF7D" w14:textId="77777777" w:rsidR="00857510" w:rsidRPr="00857510" w:rsidRDefault="00857510">
            <w:pPr>
              <w:rPr>
                <w:b/>
                <w:bCs/>
                <w:color w:val="000000"/>
                <w:lang w:eastAsia="en-PK"/>
              </w:rPr>
            </w:pPr>
            <w:r w:rsidRPr="00857510">
              <w:rPr>
                <w:b/>
                <w:bCs/>
                <w:color w:val="000000"/>
                <w:lang w:val="en-PK" w:eastAsia="en-PK"/>
              </w:rPr>
              <w:t xml:space="preserve">Flyers/Leaflets </w:t>
            </w:r>
            <w:r w:rsidRPr="00857510">
              <w:rPr>
                <w:color w:val="000000"/>
                <w:lang w:val="en-PK" w:eastAsia="en-PK"/>
              </w:rPr>
              <w:t xml:space="preserve">(A4 Size, 115 </w:t>
            </w:r>
            <w:proofErr w:type="spellStart"/>
            <w:r w:rsidRPr="00857510">
              <w:rPr>
                <w:color w:val="000000"/>
                <w:lang w:val="en-PK" w:eastAsia="en-PK"/>
              </w:rPr>
              <w:t>gms</w:t>
            </w:r>
            <w:proofErr w:type="spellEnd"/>
            <w:r w:rsidRPr="00857510">
              <w:rPr>
                <w:color w:val="000000"/>
                <w:lang w:val="en-PK" w:eastAsia="en-PK"/>
              </w:rPr>
              <w:t xml:space="preserve"> matt paper, Single / double-sided four-color printing): </w:t>
            </w:r>
            <w:r w:rsidR="00277FA5" w:rsidRPr="00277FA5">
              <w:rPr>
                <w:color w:val="000000"/>
                <w:sz w:val="20"/>
                <w:szCs w:val="20"/>
                <w:lang w:val="en-PK" w:eastAsia="en-PK"/>
              </w:rPr>
              <w:t>(Please quote for single side and double side both</w:t>
            </w:r>
            <w:r w:rsidR="00277FA5">
              <w:rPr>
                <w:color w:val="000000"/>
                <w:sz w:val="20"/>
                <w:szCs w:val="20"/>
                <w:lang w:val="en-PK" w:eastAsia="en-PK"/>
              </w:rPr>
              <w:t xml:space="preserve"> separately</w:t>
            </w:r>
            <w:r w:rsidR="00277FA5" w:rsidRPr="00277FA5">
              <w:rPr>
                <w:color w:val="000000"/>
                <w:sz w:val="20"/>
                <w:szCs w:val="20"/>
                <w:lang w:val="en-PK" w:eastAsia="en-PK"/>
              </w:rPr>
              <w:t>)</w:t>
            </w:r>
          </w:p>
        </w:tc>
        <w:tc>
          <w:tcPr>
            <w:tcW w:w="1240" w:type="dxa"/>
            <w:shd w:val="clear" w:color="auto" w:fill="auto"/>
            <w:vAlign w:val="center"/>
            <w:hideMark/>
          </w:tcPr>
          <w:p w14:paraId="735B5690" w14:textId="77777777" w:rsidR="00857510" w:rsidRPr="00857510" w:rsidRDefault="00857510">
            <w:pPr>
              <w:jc w:val="center"/>
              <w:rPr>
                <w:b/>
                <w:bCs/>
                <w:color w:val="000000"/>
                <w:lang w:eastAsia="en-PK"/>
              </w:rPr>
            </w:pPr>
            <w:r w:rsidRPr="00857510">
              <w:rPr>
                <w:b/>
                <w:bCs/>
                <w:color w:val="000000"/>
                <w:lang w:val="en-PK" w:eastAsia="en-PK"/>
              </w:rPr>
              <w:t>A4</w:t>
            </w:r>
          </w:p>
        </w:tc>
        <w:tc>
          <w:tcPr>
            <w:tcW w:w="1240" w:type="dxa"/>
            <w:vAlign w:val="center"/>
          </w:tcPr>
          <w:p w14:paraId="1214CF72" w14:textId="77777777" w:rsidR="00857510" w:rsidRPr="00277FA5" w:rsidRDefault="00857510">
            <w:pPr>
              <w:jc w:val="center"/>
              <w:rPr>
                <w:color w:val="000000"/>
                <w:vertAlign w:val="superscript"/>
                <w:lang w:eastAsia="en-PK"/>
              </w:rPr>
            </w:pPr>
            <w:r w:rsidRPr="00857510">
              <w:rPr>
                <w:color w:val="000000"/>
                <w:lang w:val="en-PK" w:eastAsia="en-PK"/>
              </w:rPr>
              <w:t>11</w:t>
            </w:r>
            <w:r w:rsidR="00277FA5">
              <w:rPr>
                <w:color w:val="000000"/>
                <w:vertAlign w:val="superscript"/>
                <w:lang w:val="en-PK" w:eastAsia="en-PK"/>
              </w:rPr>
              <w:t>2</w:t>
            </w:r>
          </w:p>
        </w:tc>
        <w:tc>
          <w:tcPr>
            <w:tcW w:w="1240" w:type="dxa"/>
            <w:shd w:val="clear" w:color="auto" w:fill="auto"/>
            <w:noWrap/>
            <w:vAlign w:val="center"/>
            <w:hideMark/>
          </w:tcPr>
          <w:p w14:paraId="43670914" w14:textId="77777777" w:rsidR="00857510" w:rsidRPr="00857510" w:rsidRDefault="00857510">
            <w:pPr>
              <w:jc w:val="right"/>
              <w:rPr>
                <w:color w:val="000000"/>
                <w:lang w:eastAsia="en-PK"/>
              </w:rPr>
            </w:pPr>
            <w:r w:rsidRPr="00857510">
              <w:rPr>
                <w:color w:val="000000"/>
                <w:lang w:val="en-PK" w:eastAsia="en-PK"/>
              </w:rPr>
              <w:t>1,719,113</w:t>
            </w:r>
          </w:p>
        </w:tc>
      </w:tr>
      <w:tr w:rsidR="00857510" w:rsidRPr="00A13DCF" w14:paraId="1942FCD9" w14:textId="77777777" w:rsidTr="009D01E0">
        <w:trPr>
          <w:trHeight w:val="1063"/>
        </w:trPr>
        <w:tc>
          <w:tcPr>
            <w:tcW w:w="5140" w:type="dxa"/>
            <w:shd w:val="clear" w:color="auto" w:fill="auto"/>
            <w:vAlign w:val="center"/>
            <w:hideMark/>
          </w:tcPr>
          <w:p w14:paraId="7D2C73A5" w14:textId="77777777" w:rsidR="00857510" w:rsidRPr="00857510" w:rsidRDefault="00857510">
            <w:pPr>
              <w:rPr>
                <w:b/>
                <w:bCs/>
                <w:color w:val="000000"/>
                <w:lang w:eastAsia="en-PK"/>
              </w:rPr>
            </w:pPr>
            <w:r w:rsidRPr="00857510">
              <w:rPr>
                <w:b/>
                <w:bCs/>
                <w:color w:val="000000"/>
                <w:lang w:val="en-PK" w:eastAsia="en-PK"/>
              </w:rPr>
              <w:t>Hand Cards / Brochures/Pamphlets</w:t>
            </w:r>
            <w:r w:rsidRPr="00857510">
              <w:rPr>
                <w:color w:val="000000"/>
                <w:lang w:val="en-PK" w:eastAsia="en-PK"/>
              </w:rPr>
              <w:t xml:space="preserve"> (4x8 inches, 210 </w:t>
            </w:r>
            <w:proofErr w:type="spellStart"/>
            <w:r w:rsidRPr="00857510">
              <w:rPr>
                <w:color w:val="000000"/>
                <w:lang w:val="en-PK" w:eastAsia="en-PK"/>
              </w:rPr>
              <w:t>gms</w:t>
            </w:r>
            <w:proofErr w:type="spellEnd"/>
            <w:r w:rsidRPr="00857510">
              <w:rPr>
                <w:color w:val="000000"/>
                <w:lang w:val="en-PK" w:eastAsia="en-PK"/>
              </w:rPr>
              <w:t xml:space="preserve"> card</w:t>
            </w:r>
            <w:r w:rsidR="003B679E">
              <w:rPr>
                <w:color w:val="000000"/>
                <w:lang w:val="en-PK" w:eastAsia="en-PK"/>
              </w:rPr>
              <w:t xml:space="preserve"> (Lamination)</w:t>
            </w:r>
            <w:r w:rsidRPr="00857510">
              <w:rPr>
                <w:color w:val="000000"/>
                <w:lang w:val="en-PK" w:eastAsia="en-PK"/>
              </w:rPr>
              <w:t xml:space="preserve">, Single / double-sided four-color printing, </w:t>
            </w:r>
            <w:proofErr w:type="gramStart"/>
            <w:r w:rsidRPr="00857510">
              <w:rPr>
                <w:color w:val="000000"/>
                <w:lang w:val="en-PK" w:eastAsia="en-PK"/>
              </w:rPr>
              <w:t>Two</w:t>
            </w:r>
            <w:proofErr w:type="gramEnd"/>
            <w:r w:rsidRPr="00857510">
              <w:rPr>
                <w:color w:val="000000"/>
                <w:lang w:val="en-PK" w:eastAsia="en-PK"/>
              </w:rPr>
              <w:t xml:space="preserve"> folded creases</w:t>
            </w:r>
            <w:r w:rsidR="00277FA5">
              <w:rPr>
                <w:color w:val="000000"/>
                <w:lang w:val="en-PK" w:eastAsia="en-PK"/>
              </w:rPr>
              <w:t xml:space="preserve">: </w:t>
            </w:r>
            <w:r w:rsidR="00277FA5" w:rsidRPr="00277FA5">
              <w:rPr>
                <w:color w:val="000000"/>
                <w:sz w:val="20"/>
                <w:szCs w:val="20"/>
                <w:lang w:val="en-PK" w:eastAsia="en-PK"/>
              </w:rPr>
              <w:t>(Please quote for single side and double side both</w:t>
            </w:r>
            <w:r w:rsidR="00277FA5">
              <w:rPr>
                <w:color w:val="000000"/>
                <w:sz w:val="20"/>
                <w:szCs w:val="20"/>
                <w:lang w:val="en-PK" w:eastAsia="en-PK"/>
              </w:rPr>
              <w:t xml:space="preserve"> separately</w:t>
            </w:r>
            <w:r w:rsidR="00277FA5" w:rsidRPr="00277FA5">
              <w:rPr>
                <w:color w:val="000000"/>
                <w:sz w:val="20"/>
                <w:szCs w:val="20"/>
                <w:lang w:val="en-PK" w:eastAsia="en-PK"/>
              </w:rPr>
              <w:t>)</w:t>
            </w:r>
          </w:p>
        </w:tc>
        <w:tc>
          <w:tcPr>
            <w:tcW w:w="1240" w:type="dxa"/>
            <w:shd w:val="clear" w:color="auto" w:fill="auto"/>
            <w:vAlign w:val="center"/>
            <w:hideMark/>
          </w:tcPr>
          <w:p w14:paraId="2D5D6ABE" w14:textId="77777777" w:rsidR="00857510" w:rsidRPr="00857510" w:rsidRDefault="00857510">
            <w:pPr>
              <w:jc w:val="center"/>
              <w:rPr>
                <w:b/>
                <w:bCs/>
                <w:color w:val="000000"/>
                <w:lang w:eastAsia="en-PK"/>
              </w:rPr>
            </w:pPr>
            <w:r w:rsidRPr="00857510">
              <w:rPr>
                <w:b/>
                <w:bCs/>
                <w:color w:val="000000"/>
                <w:lang w:val="en-PK" w:eastAsia="en-PK"/>
              </w:rPr>
              <w:t>8</w:t>
            </w:r>
            <w:r w:rsidR="003B679E">
              <w:rPr>
                <w:b/>
                <w:bCs/>
                <w:color w:val="000000"/>
                <w:lang w:val="en-PK" w:eastAsia="en-PK"/>
              </w:rPr>
              <w:t>x4</w:t>
            </w:r>
            <w:r w:rsidRPr="00857510">
              <w:rPr>
                <w:b/>
                <w:bCs/>
                <w:color w:val="000000"/>
                <w:lang w:val="en-PK" w:eastAsia="en-PK"/>
              </w:rPr>
              <w:t xml:space="preserve"> inches</w:t>
            </w:r>
          </w:p>
        </w:tc>
        <w:tc>
          <w:tcPr>
            <w:tcW w:w="1240" w:type="dxa"/>
            <w:vAlign w:val="center"/>
          </w:tcPr>
          <w:p w14:paraId="73D4C0C7" w14:textId="77777777" w:rsidR="00857510" w:rsidRPr="00857510" w:rsidRDefault="00857510">
            <w:pPr>
              <w:jc w:val="center"/>
              <w:rPr>
                <w:color w:val="000000"/>
                <w:lang w:eastAsia="en-PK"/>
              </w:rPr>
            </w:pPr>
            <w:r w:rsidRPr="00857510">
              <w:rPr>
                <w:color w:val="000000"/>
                <w:lang w:val="en-PK" w:eastAsia="en-PK"/>
              </w:rPr>
              <w:t>1</w:t>
            </w:r>
          </w:p>
        </w:tc>
        <w:tc>
          <w:tcPr>
            <w:tcW w:w="1240" w:type="dxa"/>
            <w:shd w:val="clear" w:color="auto" w:fill="auto"/>
            <w:noWrap/>
            <w:vAlign w:val="center"/>
            <w:hideMark/>
          </w:tcPr>
          <w:p w14:paraId="43F4969E" w14:textId="77777777" w:rsidR="00857510" w:rsidRPr="00857510" w:rsidRDefault="00857510">
            <w:pPr>
              <w:jc w:val="right"/>
              <w:rPr>
                <w:color w:val="000000"/>
                <w:lang w:eastAsia="en-PK"/>
              </w:rPr>
            </w:pPr>
            <w:r w:rsidRPr="00857510">
              <w:rPr>
                <w:color w:val="000000"/>
                <w:lang w:val="en-PK" w:eastAsia="en-PK"/>
              </w:rPr>
              <w:t>73,200</w:t>
            </w:r>
          </w:p>
        </w:tc>
      </w:tr>
      <w:tr w:rsidR="00857510" w:rsidRPr="00A13DCF" w14:paraId="57F96092" w14:textId="77777777" w:rsidTr="009D01E0">
        <w:trPr>
          <w:trHeight w:val="1390"/>
        </w:trPr>
        <w:tc>
          <w:tcPr>
            <w:tcW w:w="5140" w:type="dxa"/>
            <w:shd w:val="clear" w:color="auto" w:fill="auto"/>
            <w:vAlign w:val="center"/>
            <w:hideMark/>
          </w:tcPr>
          <w:p w14:paraId="39EAD551" w14:textId="77777777" w:rsidR="00857510" w:rsidRPr="00857510" w:rsidRDefault="00857510">
            <w:pPr>
              <w:rPr>
                <w:b/>
                <w:bCs/>
                <w:color w:val="000000"/>
                <w:lang w:eastAsia="en-PK"/>
              </w:rPr>
            </w:pPr>
            <w:r w:rsidRPr="00857510">
              <w:rPr>
                <w:b/>
                <w:bCs/>
                <w:color w:val="000000"/>
                <w:lang w:val="en-PK" w:eastAsia="en-PK"/>
              </w:rPr>
              <w:t xml:space="preserve">Flip Cards / Calendars </w:t>
            </w:r>
            <w:r w:rsidRPr="00857510">
              <w:rPr>
                <w:color w:val="000000"/>
                <w:lang w:val="en-PK" w:eastAsia="en-PK"/>
              </w:rPr>
              <w:t>(5 leaves 10 pages (A4 size, 300gsm hard card, Front back printing with m</w:t>
            </w:r>
            <w:r>
              <w:rPr>
                <w:color w:val="000000"/>
                <w:lang w:val="en-PK" w:eastAsia="en-PK"/>
              </w:rPr>
              <w:t>a</w:t>
            </w:r>
            <w:r w:rsidRPr="00857510">
              <w:rPr>
                <w:color w:val="000000"/>
                <w:lang w:val="en-PK" w:eastAsia="en-PK"/>
              </w:rPr>
              <w:t>tt lamination (Plastic coating), Base 1200gsm hard card with spiral binding)</w:t>
            </w:r>
          </w:p>
        </w:tc>
        <w:tc>
          <w:tcPr>
            <w:tcW w:w="1240" w:type="dxa"/>
            <w:shd w:val="clear" w:color="auto" w:fill="auto"/>
            <w:vAlign w:val="center"/>
            <w:hideMark/>
          </w:tcPr>
          <w:p w14:paraId="01065F05" w14:textId="77777777" w:rsidR="00857510" w:rsidRPr="00857510" w:rsidRDefault="00857510">
            <w:pPr>
              <w:jc w:val="center"/>
              <w:rPr>
                <w:b/>
                <w:bCs/>
                <w:color w:val="000000"/>
                <w:lang w:eastAsia="en-PK"/>
              </w:rPr>
            </w:pPr>
            <w:r w:rsidRPr="00857510">
              <w:rPr>
                <w:b/>
                <w:bCs/>
                <w:color w:val="000000"/>
                <w:lang w:val="en-PK" w:eastAsia="en-PK"/>
              </w:rPr>
              <w:t>A4</w:t>
            </w:r>
          </w:p>
        </w:tc>
        <w:tc>
          <w:tcPr>
            <w:tcW w:w="1240" w:type="dxa"/>
            <w:vAlign w:val="center"/>
          </w:tcPr>
          <w:p w14:paraId="6C77E714" w14:textId="77777777" w:rsidR="00857510" w:rsidRPr="00857510" w:rsidRDefault="00857510">
            <w:pPr>
              <w:jc w:val="center"/>
              <w:rPr>
                <w:color w:val="000000"/>
                <w:lang w:eastAsia="en-PK"/>
              </w:rPr>
            </w:pPr>
            <w:r w:rsidRPr="00857510">
              <w:rPr>
                <w:color w:val="000000"/>
                <w:lang w:val="en-PK" w:eastAsia="en-PK"/>
              </w:rPr>
              <w:t>1</w:t>
            </w:r>
          </w:p>
        </w:tc>
        <w:tc>
          <w:tcPr>
            <w:tcW w:w="1240" w:type="dxa"/>
            <w:shd w:val="clear" w:color="auto" w:fill="auto"/>
            <w:noWrap/>
            <w:vAlign w:val="center"/>
            <w:hideMark/>
          </w:tcPr>
          <w:p w14:paraId="4EE8E72C" w14:textId="77777777" w:rsidR="00857510" w:rsidRPr="00857510" w:rsidRDefault="00857510">
            <w:pPr>
              <w:jc w:val="right"/>
              <w:rPr>
                <w:color w:val="000000"/>
                <w:lang w:eastAsia="en-PK"/>
              </w:rPr>
            </w:pPr>
            <w:r w:rsidRPr="00857510">
              <w:rPr>
                <w:color w:val="000000"/>
                <w:lang w:val="en-PK" w:eastAsia="en-PK"/>
              </w:rPr>
              <w:t>427</w:t>
            </w:r>
          </w:p>
        </w:tc>
      </w:tr>
      <w:tr w:rsidR="00857510" w:rsidRPr="00A13DCF" w14:paraId="3DCAA969" w14:textId="77777777">
        <w:trPr>
          <w:trHeight w:val="1140"/>
        </w:trPr>
        <w:tc>
          <w:tcPr>
            <w:tcW w:w="5140" w:type="dxa"/>
            <w:shd w:val="clear" w:color="auto" w:fill="auto"/>
            <w:vAlign w:val="center"/>
            <w:hideMark/>
          </w:tcPr>
          <w:p w14:paraId="14FA95DC" w14:textId="77777777" w:rsidR="00857510" w:rsidRPr="00857510" w:rsidRDefault="00857510">
            <w:pPr>
              <w:rPr>
                <w:b/>
                <w:bCs/>
                <w:lang w:eastAsia="en-PK"/>
              </w:rPr>
            </w:pPr>
            <w:r w:rsidRPr="00857510">
              <w:rPr>
                <w:b/>
                <w:bCs/>
                <w:lang w:val="en-PK" w:eastAsia="en-PK"/>
              </w:rPr>
              <w:t xml:space="preserve">Book / Booklet </w:t>
            </w:r>
            <w:r w:rsidRPr="00857510">
              <w:rPr>
                <w:lang w:val="en-PK" w:eastAsia="en-PK"/>
              </w:rPr>
              <w:t xml:space="preserve">(A4 sized, 12 pages booklet 115 </w:t>
            </w:r>
            <w:proofErr w:type="spellStart"/>
            <w:r w:rsidRPr="00857510">
              <w:rPr>
                <w:lang w:val="en-PK" w:eastAsia="en-PK"/>
              </w:rPr>
              <w:t>gms</w:t>
            </w:r>
            <w:proofErr w:type="spellEnd"/>
            <w:r w:rsidRPr="00857510">
              <w:rPr>
                <w:lang w:val="en-PK" w:eastAsia="en-PK"/>
              </w:rPr>
              <w:t xml:space="preserve"> matt paper, 310 </w:t>
            </w:r>
            <w:proofErr w:type="spellStart"/>
            <w:r w:rsidRPr="00857510">
              <w:rPr>
                <w:lang w:val="en-PK" w:eastAsia="en-PK"/>
              </w:rPr>
              <w:t>gms</w:t>
            </w:r>
            <w:proofErr w:type="spellEnd"/>
            <w:r w:rsidRPr="00857510">
              <w:rPr>
                <w:lang w:val="en-PK" w:eastAsia="en-PK"/>
              </w:rPr>
              <w:t xml:space="preserve"> cover page, Centre Pin, </w:t>
            </w:r>
            <w:proofErr w:type="gramStart"/>
            <w:r w:rsidRPr="00857510">
              <w:rPr>
                <w:lang w:val="en-PK" w:eastAsia="en-PK"/>
              </w:rPr>
              <w:t>Four</w:t>
            </w:r>
            <w:proofErr w:type="gramEnd"/>
            <w:r w:rsidRPr="00857510">
              <w:rPr>
                <w:lang w:val="en-PK" w:eastAsia="en-PK"/>
              </w:rPr>
              <w:t xml:space="preserve"> colour printing, Double-sided)</w:t>
            </w:r>
          </w:p>
        </w:tc>
        <w:tc>
          <w:tcPr>
            <w:tcW w:w="1240" w:type="dxa"/>
            <w:shd w:val="clear" w:color="auto" w:fill="auto"/>
            <w:vAlign w:val="center"/>
            <w:hideMark/>
          </w:tcPr>
          <w:p w14:paraId="6C53E413" w14:textId="77777777" w:rsidR="00857510" w:rsidRPr="00857510" w:rsidRDefault="00857510">
            <w:pPr>
              <w:jc w:val="center"/>
              <w:rPr>
                <w:b/>
                <w:bCs/>
                <w:color w:val="000000"/>
                <w:lang w:eastAsia="en-PK"/>
              </w:rPr>
            </w:pPr>
            <w:r w:rsidRPr="00857510">
              <w:rPr>
                <w:b/>
                <w:bCs/>
                <w:color w:val="000000"/>
                <w:lang w:val="en-PK" w:eastAsia="en-PK"/>
              </w:rPr>
              <w:t>A4</w:t>
            </w:r>
          </w:p>
        </w:tc>
        <w:tc>
          <w:tcPr>
            <w:tcW w:w="1240" w:type="dxa"/>
            <w:vAlign w:val="center"/>
          </w:tcPr>
          <w:p w14:paraId="69618DDB" w14:textId="77777777" w:rsidR="00857510" w:rsidRPr="00857510" w:rsidRDefault="00857510">
            <w:pPr>
              <w:jc w:val="center"/>
              <w:rPr>
                <w:color w:val="000000"/>
                <w:lang w:eastAsia="en-PK"/>
              </w:rPr>
            </w:pPr>
            <w:r w:rsidRPr="00857510">
              <w:rPr>
                <w:color w:val="000000"/>
                <w:lang w:val="en-PK" w:eastAsia="en-PK"/>
              </w:rPr>
              <w:t>1</w:t>
            </w:r>
          </w:p>
        </w:tc>
        <w:tc>
          <w:tcPr>
            <w:tcW w:w="1240" w:type="dxa"/>
            <w:shd w:val="clear" w:color="auto" w:fill="auto"/>
            <w:noWrap/>
            <w:vAlign w:val="center"/>
            <w:hideMark/>
          </w:tcPr>
          <w:p w14:paraId="5E8C0C8F" w14:textId="77777777" w:rsidR="00857510" w:rsidRPr="00857510" w:rsidRDefault="00857510">
            <w:pPr>
              <w:jc w:val="right"/>
              <w:rPr>
                <w:color w:val="000000"/>
                <w:lang w:eastAsia="en-PK"/>
              </w:rPr>
            </w:pPr>
            <w:r w:rsidRPr="00857510">
              <w:rPr>
                <w:color w:val="000000"/>
                <w:lang w:val="en-PK" w:eastAsia="en-PK"/>
              </w:rPr>
              <w:t>3,660</w:t>
            </w:r>
          </w:p>
        </w:tc>
      </w:tr>
      <w:tr w:rsidR="00857510" w:rsidRPr="00A13DCF" w14:paraId="357F88FF" w14:textId="77777777">
        <w:trPr>
          <w:trHeight w:val="1200"/>
        </w:trPr>
        <w:tc>
          <w:tcPr>
            <w:tcW w:w="5140" w:type="dxa"/>
            <w:shd w:val="clear" w:color="auto" w:fill="auto"/>
            <w:vAlign w:val="center"/>
            <w:hideMark/>
          </w:tcPr>
          <w:p w14:paraId="22D1E45B" w14:textId="77777777" w:rsidR="00857510" w:rsidRPr="00857510" w:rsidRDefault="00857510">
            <w:pPr>
              <w:rPr>
                <w:b/>
                <w:bCs/>
                <w:lang w:eastAsia="en-PK"/>
              </w:rPr>
            </w:pPr>
            <w:r w:rsidRPr="00857510">
              <w:rPr>
                <w:b/>
                <w:bCs/>
                <w:lang w:val="en-PK" w:eastAsia="en-PK"/>
              </w:rPr>
              <w:t xml:space="preserve">Manual </w:t>
            </w:r>
            <w:r w:rsidRPr="00857510">
              <w:rPr>
                <w:lang w:val="en-PK" w:eastAsia="en-PK"/>
              </w:rPr>
              <w:t>(</w:t>
            </w:r>
            <w:proofErr w:type="spellStart"/>
            <w:r w:rsidRPr="00857510">
              <w:rPr>
                <w:lang w:val="en-PK" w:eastAsia="en-PK"/>
              </w:rPr>
              <w:t>apx</w:t>
            </w:r>
            <w:proofErr w:type="spellEnd"/>
            <w:r w:rsidRPr="00857510">
              <w:rPr>
                <w:lang w:val="en-PK" w:eastAsia="en-PK"/>
              </w:rPr>
              <w:t xml:space="preserve"> 80 pages) - A4, 128 </w:t>
            </w:r>
            <w:proofErr w:type="spellStart"/>
            <w:r w:rsidRPr="00857510">
              <w:rPr>
                <w:lang w:val="en-PK" w:eastAsia="en-PK"/>
              </w:rPr>
              <w:t>gms</w:t>
            </w:r>
            <w:proofErr w:type="spellEnd"/>
            <w:r w:rsidRPr="00857510">
              <w:rPr>
                <w:lang w:val="en-PK" w:eastAsia="en-PK"/>
              </w:rPr>
              <w:t xml:space="preserve"> inner pages, 310 </w:t>
            </w:r>
            <w:proofErr w:type="spellStart"/>
            <w:r w:rsidRPr="00857510">
              <w:rPr>
                <w:lang w:val="en-PK" w:eastAsia="en-PK"/>
              </w:rPr>
              <w:t>gms</w:t>
            </w:r>
            <w:proofErr w:type="spellEnd"/>
            <w:r w:rsidRPr="00857510">
              <w:rPr>
                <w:lang w:val="en-PK" w:eastAsia="en-PK"/>
              </w:rPr>
              <w:t xml:space="preserve"> cover page, Centre Pin, </w:t>
            </w:r>
            <w:proofErr w:type="gramStart"/>
            <w:r w:rsidRPr="00857510">
              <w:rPr>
                <w:lang w:val="en-PK" w:eastAsia="en-PK"/>
              </w:rPr>
              <w:t>Four</w:t>
            </w:r>
            <w:proofErr w:type="gramEnd"/>
            <w:r w:rsidRPr="00857510">
              <w:rPr>
                <w:lang w:val="en-PK" w:eastAsia="en-PK"/>
              </w:rPr>
              <w:t xml:space="preserve"> colour printing, Double-sided) </w:t>
            </w:r>
          </w:p>
        </w:tc>
        <w:tc>
          <w:tcPr>
            <w:tcW w:w="1240" w:type="dxa"/>
            <w:shd w:val="clear" w:color="auto" w:fill="auto"/>
            <w:vAlign w:val="center"/>
            <w:hideMark/>
          </w:tcPr>
          <w:p w14:paraId="69324E46" w14:textId="77777777" w:rsidR="00857510" w:rsidRPr="00857510" w:rsidRDefault="00857510">
            <w:pPr>
              <w:jc w:val="center"/>
              <w:rPr>
                <w:b/>
                <w:bCs/>
                <w:color w:val="000000"/>
                <w:lang w:eastAsia="en-PK"/>
              </w:rPr>
            </w:pPr>
            <w:r w:rsidRPr="00857510">
              <w:rPr>
                <w:b/>
                <w:bCs/>
                <w:color w:val="000000"/>
                <w:lang w:val="en-PK" w:eastAsia="en-PK"/>
              </w:rPr>
              <w:t>A4</w:t>
            </w:r>
          </w:p>
        </w:tc>
        <w:tc>
          <w:tcPr>
            <w:tcW w:w="1240" w:type="dxa"/>
            <w:vAlign w:val="center"/>
          </w:tcPr>
          <w:p w14:paraId="49F1BDC1" w14:textId="77777777" w:rsidR="00857510" w:rsidRPr="00857510" w:rsidRDefault="00857510">
            <w:pPr>
              <w:jc w:val="center"/>
              <w:rPr>
                <w:color w:val="000000"/>
                <w:lang w:eastAsia="en-PK"/>
              </w:rPr>
            </w:pPr>
            <w:r w:rsidRPr="00857510">
              <w:rPr>
                <w:color w:val="000000"/>
                <w:lang w:val="en-PK" w:eastAsia="en-PK"/>
              </w:rPr>
              <w:t>1</w:t>
            </w:r>
          </w:p>
        </w:tc>
        <w:tc>
          <w:tcPr>
            <w:tcW w:w="1240" w:type="dxa"/>
            <w:shd w:val="clear" w:color="auto" w:fill="auto"/>
            <w:noWrap/>
            <w:vAlign w:val="center"/>
            <w:hideMark/>
          </w:tcPr>
          <w:p w14:paraId="5A096549" w14:textId="77777777" w:rsidR="00857510" w:rsidRPr="00857510" w:rsidRDefault="00857510">
            <w:pPr>
              <w:jc w:val="right"/>
              <w:rPr>
                <w:color w:val="000000"/>
                <w:lang w:eastAsia="en-PK"/>
              </w:rPr>
            </w:pPr>
            <w:r w:rsidRPr="00857510">
              <w:rPr>
                <w:color w:val="000000"/>
                <w:lang w:val="en-PK" w:eastAsia="en-PK"/>
              </w:rPr>
              <w:t>200</w:t>
            </w:r>
          </w:p>
        </w:tc>
      </w:tr>
    </w:tbl>
    <w:p w14:paraId="78B7728E" w14:textId="77777777" w:rsidR="00857510" w:rsidRPr="00A840EB" w:rsidRDefault="00857510" w:rsidP="00857510">
      <w:pPr>
        <w:jc w:val="both"/>
      </w:pPr>
    </w:p>
    <w:p w14:paraId="30B29C36" w14:textId="77777777" w:rsidR="00857510" w:rsidRDefault="00C56824" w:rsidP="009D01E0">
      <w:pPr>
        <w:jc w:val="both"/>
      </w:pPr>
      <w:proofErr w:type="gramStart"/>
      <w:r w:rsidRPr="008C55F4">
        <w:rPr>
          <w:b/>
          <w:bCs/>
          <w:u w:val="single"/>
        </w:rPr>
        <w:t>Pre Bid</w:t>
      </w:r>
      <w:proofErr w:type="gramEnd"/>
      <w:r w:rsidRPr="008C55F4">
        <w:rPr>
          <w:b/>
          <w:bCs/>
          <w:u w:val="single"/>
        </w:rPr>
        <w:t xml:space="preserve"> Meeting:</w:t>
      </w:r>
      <w:r w:rsidRPr="008C55F4">
        <w:t xml:space="preserve"> For clarifications (if any), a pre bid meeting will be held on </w:t>
      </w:r>
      <w:r w:rsidR="0015742B" w:rsidRPr="008C55F4">
        <w:t>9</w:t>
      </w:r>
      <w:r w:rsidRPr="008C55F4">
        <w:rPr>
          <w:vertAlign w:val="superscript"/>
        </w:rPr>
        <w:t>th</w:t>
      </w:r>
      <w:r w:rsidRPr="008C55F4">
        <w:t xml:space="preserve"> December 2024 </w:t>
      </w:r>
      <w:r w:rsidR="009069C6">
        <w:t>from</w:t>
      </w:r>
      <w:r w:rsidRPr="008C55F4">
        <w:t xml:space="preserve"> 11:00</w:t>
      </w:r>
      <w:r w:rsidR="009069C6">
        <w:t>-11:30</w:t>
      </w:r>
      <w:r w:rsidRPr="008C55F4">
        <w:t xml:space="preserve"> a.m. </w:t>
      </w:r>
      <w:r w:rsidR="009D01E0" w:rsidRPr="008C55F4">
        <w:t>The interested bidders may choose to attend the meeting via link</w:t>
      </w:r>
      <w:r w:rsidR="008C55F4" w:rsidRPr="008C55F4">
        <w:t xml:space="preserve"> given below:</w:t>
      </w:r>
    </w:p>
    <w:p w14:paraId="4F1F8960" w14:textId="77777777" w:rsidR="008C55F4" w:rsidRPr="008C55F4" w:rsidRDefault="008C55F4" w:rsidP="008C55F4">
      <w:pPr>
        <w:jc w:val="both"/>
        <w:rPr>
          <w:lang w:val="en-PK"/>
        </w:rPr>
      </w:pPr>
      <w:hyperlink r:id="rId14" w:tgtFrame="_blank" w:tooltip="Meeting join link" w:history="1">
        <w:r w:rsidRPr="008C55F4">
          <w:rPr>
            <w:rStyle w:val="Hyperlink"/>
            <w:b/>
            <w:bCs/>
            <w:lang w:val="en-PK"/>
          </w:rPr>
          <w:t>Join the meeting now</w:t>
        </w:r>
      </w:hyperlink>
      <w:r w:rsidRPr="008C55F4">
        <w:rPr>
          <w:lang w:val="en-PK"/>
        </w:rPr>
        <w:t xml:space="preserve"> </w:t>
      </w:r>
    </w:p>
    <w:p w14:paraId="07E605D7" w14:textId="77777777" w:rsidR="008C55F4" w:rsidRPr="008C55F4" w:rsidRDefault="008C55F4" w:rsidP="008C55F4">
      <w:pPr>
        <w:jc w:val="both"/>
        <w:rPr>
          <w:lang w:val="en-PK"/>
        </w:rPr>
      </w:pPr>
      <w:r w:rsidRPr="008C55F4">
        <w:rPr>
          <w:lang w:val="en-PK"/>
        </w:rPr>
        <w:t xml:space="preserve">Meeting ID: 463 397 268 710 </w:t>
      </w:r>
    </w:p>
    <w:p w14:paraId="1E7AB40B" w14:textId="77777777" w:rsidR="008C55F4" w:rsidRPr="008C55F4" w:rsidRDefault="008C55F4" w:rsidP="008C55F4">
      <w:pPr>
        <w:jc w:val="both"/>
        <w:rPr>
          <w:lang w:val="en-PK"/>
        </w:rPr>
      </w:pPr>
      <w:r w:rsidRPr="008C55F4">
        <w:rPr>
          <w:lang w:val="en-PK"/>
        </w:rPr>
        <w:t xml:space="preserve">Passcode: cL6cg3AG </w:t>
      </w:r>
    </w:p>
    <w:p w14:paraId="6459C08B" w14:textId="77777777" w:rsidR="008C55F4" w:rsidRDefault="008C55F4" w:rsidP="009D01E0">
      <w:pPr>
        <w:jc w:val="both"/>
      </w:pPr>
    </w:p>
    <w:p w14:paraId="623C7753" w14:textId="77777777" w:rsidR="00277FA5" w:rsidRPr="00277FA5" w:rsidRDefault="00277FA5" w:rsidP="00277FA5"/>
    <w:p w14:paraId="44BA9B65" w14:textId="77777777" w:rsidR="00277FA5" w:rsidRPr="00277FA5" w:rsidRDefault="00277FA5" w:rsidP="00277FA5">
      <w:pPr>
        <w:rPr>
          <w:vertAlign w:val="superscript"/>
        </w:rPr>
      </w:pPr>
      <w:r w:rsidRPr="00277FA5">
        <w:rPr>
          <w:vertAlign w:val="superscript"/>
        </w:rPr>
        <w:t>1</w:t>
      </w:r>
    </w:p>
    <w:tbl>
      <w:tblPr>
        <w:tblW w:w="3120" w:type="dxa"/>
        <w:tblCellMar>
          <w:left w:w="0" w:type="dxa"/>
          <w:right w:w="0" w:type="dxa"/>
        </w:tblCellMar>
        <w:tblLook w:val="04A0" w:firstRow="1" w:lastRow="0" w:firstColumn="1" w:lastColumn="0" w:noHBand="0" w:noVBand="1"/>
      </w:tblPr>
      <w:tblGrid>
        <w:gridCol w:w="990"/>
        <w:gridCol w:w="1200"/>
        <w:gridCol w:w="1356"/>
      </w:tblGrid>
      <w:tr w:rsidR="00277FA5" w:rsidRPr="00277FA5" w14:paraId="74B89F77" w14:textId="77777777" w:rsidTr="00277FA5">
        <w:trPr>
          <w:trHeight w:val="1160"/>
        </w:trPr>
        <w:tc>
          <w:tcPr>
            <w:tcW w:w="9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bottom"/>
            <w:hideMark/>
          </w:tcPr>
          <w:p w14:paraId="45E84F47" w14:textId="77777777" w:rsidR="00277FA5" w:rsidRPr="00277FA5" w:rsidRDefault="00277FA5" w:rsidP="00277FA5">
            <w:pPr>
              <w:rPr>
                <w:b/>
                <w:bCs/>
                <w:lang w:val="en-PK"/>
              </w:rPr>
            </w:pPr>
            <w:r w:rsidRPr="00277FA5">
              <w:rPr>
                <w:b/>
                <w:bCs/>
                <w:lang w:val="en-PK"/>
              </w:rPr>
              <w:t>Poster TYPES</w:t>
            </w:r>
          </w:p>
        </w:tc>
        <w:tc>
          <w:tcPr>
            <w:tcW w:w="12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bottom"/>
            <w:hideMark/>
          </w:tcPr>
          <w:p w14:paraId="7C362B9C" w14:textId="77777777" w:rsidR="00277FA5" w:rsidRPr="00277FA5" w:rsidRDefault="00277FA5" w:rsidP="00277FA5">
            <w:pPr>
              <w:rPr>
                <w:b/>
                <w:bCs/>
                <w:lang w:val="en-PK"/>
              </w:rPr>
            </w:pPr>
            <w:r w:rsidRPr="00277FA5">
              <w:rPr>
                <w:b/>
                <w:bCs/>
                <w:lang w:val="en-PK"/>
              </w:rPr>
              <w:t>POSTER Quantity Total</w:t>
            </w:r>
          </w:p>
        </w:tc>
        <w:tc>
          <w:tcPr>
            <w:tcW w:w="96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bottom"/>
            <w:hideMark/>
          </w:tcPr>
          <w:p w14:paraId="4533F130" w14:textId="77777777" w:rsidR="00277FA5" w:rsidRPr="00277FA5" w:rsidRDefault="00277FA5" w:rsidP="00277FA5">
            <w:pPr>
              <w:rPr>
                <w:b/>
                <w:bCs/>
                <w:lang w:val="en-PK"/>
              </w:rPr>
            </w:pPr>
            <w:r w:rsidRPr="00277FA5">
              <w:rPr>
                <w:b/>
                <w:bCs/>
                <w:lang w:val="en-PK"/>
              </w:rPr>
              <w:t>Poster Quantity per type</w:t>
            </w:r>
          </w:p>
        </w:tc>
      </w:tr>
      <w:tr w:rsidR="00277FA5" w:rsidRPr="00277FA5" w14:paraId="5D8AC8DE" w14:textId="77777777" w:rsidTr="00277FA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CAA10C" w14:textId="77777777" w:rsidR="00277FA5" w:rsidRPr="00277FA5" w:rsidRDefault="00277FA5" w:rsidP="00277FA5">
            <w:pPr>
              <w:rPr>
                <w:lang w:val="en-PK"/>
              </w:rPr>
            </w:pPr>
            <w:r w:rsidRPr="00277FA5">
              <w:rPr>
                <w:lang w:val="en-PK"/>
              </w:rPr>
              <w:t>32</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913D47" w14:textId="77777777" w:rsidR="00277FA5" w:rsidRPr="00277FA5" w:rsidRDefault="00277FA5" w:rsidP="00277FA5">
            <w:pPr>
              <w:rPr>
                <w:lang w:val="en-PK"/>
              </w:rPr>
            </w:pPr>
            <w:r w:rsidRPr="00277FA5">
              <w:rPr>
                <w:lang w:val="en-PK"/>
              </w:rPr>
              <w:t xml:space="preserve">              5,856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E88031" w14:textId="77777777" w:rsidR="00277FA5" w:rsidRPr="00277FA5" w:rsidRDefault="00277FA5" w:rsidP="00277FA5">
            <w:pPr>
              <w:rPr>
                <w:lang w:val="en-PK"/>
              </w:rPr>
            </w:pPr>
            <w:r w:rsidRPr="00277FA5">
              <w:rPr>
                <w:lang w:val="en-PK"/>
              </w:rPr>
              <w:t xml:space="preserve">             183 </w:t>
            </w:r>
          </w:p>
        </w:tc>
      </w:tr>
      <w:tr w:rsidR="00277FA5" w:rsidRPr="00277FA5" w14:paraId="394D1E21" w14:textId="77777777" w:rsidTr="00277FA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48CA29" w14:textId="77777777" w:rsidR="00277FA5" w:rsidRPr="00277FA5" w:rsidRDefault="00277FA5" w:rsidP="00277FA5">
            <w:pPr>
              <w:rPr>
                <w:lang w:val="en-PK"/>
              </w:rPr>
            </w:pPr>
            <w:r w:rsidRPr="00277FA5">
              <w:rPr>
                <w:lang w:val="en-PK"/>
              </w:rPr>
              <w:t>4</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8054BE" w14:textId="77777777" w:rsidR="00277FA5" w:rsidRPr="00277FA5" w:rsidRDefault="00277FA5" w:rsidP="00277FA5">
            <w:pPr>
              <w:rPr>
                <w:lang w:val="en-PK"/>
              </w:rPr>
            </w:pPr>
            <w:r w:rsidRPr="00277FA5">
              <w:rPr>
                <w:lang w:val="en-PK"/>
              </w:rPr>
              <w:t xml:space="preserve">              </w:t>
            </w:r>
            <w:r w:rsidRPr="00277FA5">
              <w:rPr>
                <w:lang w:val="en-PK"/>
              </w:rPr>
              <w:lastRenderedPageBreak/>
              <w:t xml:space="preserve">1,847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3FF2AA" w14:textId="77777777" w:rsidR="00277FA5" w:rsidRPr="00277FA5" w:rsidRDefault="00277FA5" w:rsidP="00277FA5">
            <w:pPr>
              <w:rPr>
                <w:lang w:val="en-PK"/>
              </w:rPr>
            </w:pPr>
            <w:r w:rsidRPr="00277FA5">
              <w:rPr>
                <w:lang w:val="en-PK"/>
              </w:rPr>
              <w:lastRenderedPageBreak/>
              <w:t xml:space="preserve">             462 </w:t>
            </w:r>
          </w:p>
        </w:tc>
      </w:tr>
      <w:tr w:rsidR="00277FA5" w:rsidRPr="00277FA5" w14:paraId="73EAD0A0" w14:textId="77777777" w:rsidTr="00277FA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899E92" w14:textId="77777777" w:rsidR="00277FA5" w:rsidRPr="00277FA5" w:rsidRDefault="00277FA5" w:rsidP="00277FA5">
            <w:pPr>
              <w:rPr>
                <w:lang w:val="en-PK"/>
              </w:rPr>
            </w:pPr>
            <w:r w:rsidRPr="00277FA5">
              <w:rPr>
                <w:lang w:val="en-PK"/>
              </w:rPr>
              <w:t>3</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9524EC" w14:textId="77777777" w:rsidR="00277FA5" w:rsidRPr="00277FA5" w:rsidRDefault="00277FA5" w:rsidP="00277FA5">
            <w:pPr>
              <w:rPr>
                <w:lang w:val="en-PK"/>
              </w:rPr>
            </w:pPr>
            <w:r w:rsidRPr="00277FA5">
              <w:rPr>
                <w:lang w:val="en-PK"/>
              </w:rPr>
              <w:t xml:space="preserve">              1,281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B6626D" w14:textId="77777777" w:rsidR="00277FA5" w:rsidRPr="00277FA5" w:rsidRDefault="00277FA5" w:rsidP="00277FA5">
            <w:pPr>
              <w:rPr>
                <w:lang w:val="en-PK"/>
              </w:rPr>
            </w:pPr>
            <w:r w:rsidRPr="00277FA5">
              <w:rPr>
                <w:lang w:val="en-PK"/>
              </w:rPr>
              <w:t xml:space="preserve">             427 </w:t>
            </w:r>
          </w:p>
        </w:tc>
      </w:tr>
      <w:tr w:rsidR="00277FA5" w:rsidRPr="00277FA5" w14:paraId="78EC6A56" w14:textId="77777777" w:rsidTr="00277FA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5292F2" w14:textId="77777777" w:rsidR="00277FA5" w:rsidRPr="00277FA5" w:rsidRDefault="00277FA5" w:rsidP="00277FA5">
            <w:pPr>
              <w:rPr>
                <w:lang w:val="en-PK"/>
              </w:rPr>
            </w:pPr>
            <w:r w:rsidRPr="00277FA5">
              <w:rPr>
                <w:lang w:val="en-PK"/>
              </w:rPr>
              <w:t>4</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DC1B78" w14:textId="77777777" w:rsidR="00277FA5" w:rsidRPr="00277FA5" w:rsidRDefault="00277FA5" w:rsidP="00277FA5">
            <w:pPr>
              <w:rPr>
                <w:lang w:val="en-PK"/>
              </w:rPr>
            </w:pPr>
            <w:r w:rsidRPr="00277FA5">
              <w:rPr>
                <w:lang w:val="en-PK"/>
              </w:rPr>
              <w:t xml:space="preserve">              5,856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167E00" w14:textId="77777777" w:rsidR="00277FA5" w:rsidRPr="00277FA5" w:rsidRDefault="00277FA5" w:rsidP="00277FA5">
            <w:pPr>
              <w:jc w:val="right"/>
              <w:rPr>
                <w:lang w:val="en-PK"/>
              </w:rPr>
            </w:pPr>
            <w:r w:rsidRPr="00277FA5">
              <w:rPr>
                <w:lang w:val="en-PK"/>
              </w:rPr>
              <w:t xml:space="preserve">        1,464 </w:t>
            </w:r>
          </w:p>
        </w:tc>
      </w:tr>
      <w:tr w:rsidR="00277FA5" w:rsidRPr="00277FA5" w14:paraId="1F99A0C4" w14:textId="77777777" w:rsidTr="00277FA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B8691E" w14:textId="77777777" w:rsidR="00277FA5" w:rsidRPr="00277FA5" w:rsidRDefault="00277FA5" w:rsidP="00277FA5">
            <w:pPr>
              <w:rPr>
                <w:lang w:val="en-PK"/>
              </w:rPr>
            </w:pPr>
            <w:r w:rsidRPr="00277FA5">
              <w:rPr>
                <w:lang w:val="en-PK"/>
              </w:rPr>
              <w:t>6</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A571BF" w14:textId="77777777" w:rsidR="00277FA5" w:rsidRPr="00277FA5" w:rsidRDefault="00277FA5" w:rsidP="00277FA5">
            <w:pPr>
              <w:rPr>
                <w:lang w:val="en-PK"/>
              </w:rPr>
            </w:pPr>
            <w:r w:rsidRPr="00277FA5">
              <w:rPr>
                <w:lang w:val="en-PK"/>
              </w:rPr>
              <w:t xml:space="preserve">              1,464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09A207" w14:textId="77777777" w:rsidR="00277FA5" w:rsidRPr="00277FA5" w:rsidRDefault="00277FA5" w:rsidP="00277FA5">
            <w:pPr>
              <w:rPr>
                <w:lang w:val="en-PK"/>
              </w:rPr>
            </w:pPr>
            <w:r w:rsidRPr="00277FA5">
              <w:rPr>
                <w:lang w:val="en-PK"/>
              </w:rPr>
              <w:t xml:space="preserve">             244 </w:t>
            </w:r>
          </w:p>
        </w:tc>
      </w:tr>
      <w:tr w:rsidR="00277FA5" w:rsidRPr="00277FA5" w14:paraId="495EC6FD" w14:textId="77777777" w:rsidTr="00277FA5">
        <w:trPr>
          <w:trHeight w:val="290"/>
        </w:trPr>
        <w:tc>
          <w:tcPr>
            <w:tcW w:w="960"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3B937D9" w14:textId="77777777" w:rsidR="00277FA5" w:rsidRPr="00277FA5" w:rsidRDefault="00277FA5" w:rsidP="00277FA5">
            <w:pPr>
              <w:rPr>
                <w:b/>
                <w:bCs/>
                <w:lang w:val="en-PK"/>
              </w:rPr>
            </w:pPr>
            <w:r w:rsidRPr="00277FA5">
              <w:rPr>
                <w:b/>
                <w:bCs/>
                <w:lang w:val="en-PK"/>
              </w:rPr>
              <w:t>49</w:t>
            </w:r>
          </w:p>
        </w:tc>
        <w:tc>
          <w:tcPr>
            <w:tcW w:w="120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3A065F5" w14:textId="77777777" w:rsidR="00277FA5" w:rsidRPr="00277FA5" w:rsidRDefault="00277FA5" w:rsidP="00277FA5">
            <w:pPr>
              <w:rPr>
                <w:b/>
                <w:bCs/>
                <w:lang w:val="en-PK"/>
              </w:rPr>
            </w:pPr>
            <w:r w:rsidRPr="00277FA5">
              <w:rPr>
                <w:b/>
                <w:bCs/>
                <w:lang w:val="en-PK"/>
              </w:rPr>
              <w:t xml:space="preserve">           16,304 </w:t>
            </w:r>
          </w:p>
        </w:tc>
        <w:tc>
          <w:tcPr>
            <w:tcW w:w="96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4B7457F2" w14:textId="77777777" w:rsidR="00277FA5" w:rsidRPr="00277FA5" w:rsidRDefault="00277FA5" w:rsidP="00277FA5">
            <w:pPr>
              <w:rPr>
                <w:b/>
                <w:bCs/>
                <w:lang w:val="en-PK"/>
              </w:rPr>
            </w:pPr>
            <w:r w:rsidRPr="00277FA5">
              <w:rPr>
                <w:b/>
                <w:bCs/>
                <w:lang w:val="en-PK"/>
              </w:rPr>
              <w:t xml:space="preserve">        2,780 </w:t>
            </w:r>
          </w:p>
        </w:tc>
      </w:tr>
    </w:tbl>
    <w:p w14:paraId="5404BD36" w14:textId="77777777" w:rsidR="00277FA5" w:rsidRDefault="00277FA5" w:rsidP="00277FA5"/>
    <w:p w14:paraId="54DBB0A2" w14:textId="77777777" w:rsidR="00277FA5" w:rsidRPr="00277FA5" w:rsidRDefault="00277FA5" w:rsidP="00277FA5">
      <w:pPr>
        <w:rPr>
          <w:vertAlign w:val="superscript"/>
        </w:rPr>
      </w:pPr>
      <w:r w:rsidRPr="00277FA5">
        <w:rPr>
          <w:vertAlign w:val="superscript"/>
        </w:rPr>
        <w:t>2</w:t>
      </w:r>
    </w:p>
    <w:tbl>
      <w:tblPr>
        <w:tblW w:w="3740" w:type="dxa"/>
        <w:tblCellMar>
          <w:left w:w="0" w:type="dxa"/>
          <w:right w:w="0" w:type="dxa"/>
        </w:tblCellMar>
        <w:tblLook w:val="04A0" w:firstRow="1" w:lastRow="0" w:firstColumn="1" w:lastColumn="0" w:noHBand="0" w:noVBand="1"/>
      </w:tblPr>
      <w:tblGrid>
        <w:gridCol w:w="960"/>
        <w:gridCol w:w="1540"/>
        <w:gridCol w:w="1596"/>
      </w:tblGrid>
      <w:tr w:rsidR="00277FA5" w:rsidRPr="00277FA5" w14:paraId="6DDB8070" w14:textId="77777777" w:rsidTr="00277FA5">
        <w:trPr>
          <w:trHeight w:val="1160"/>
        </w:trPr>
        <w:tc>
          <w:tcPr>
            <w:tcW w:w="9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bottom"/>
            <w:hideMark/>
          </w:tcPr>
          <w:p w14:paraId="0B1425E6" w14:textId="77777777" w:rsidR="00277FA5" w:rsidRPr="00277FA5" w:rsidRDefault="00277FA5" w:rsidP="00277FA5">
            <w:pPr>
              <w:rPr>
                <w:b/>
                <w:bCs/>
                <w:lang w:val="en-PK"/>
              </w:rPr>
            </w:pPr>
            <w:r w:rsidRPr="00277FA5">
              <w:rPr>
                <w:b/>
                <w:bCs/>
                <w:lang w:val="en-PK"/>
              </w:rPr>
              <w:t>Flyer Types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bottom"/>
            <w:hideMark/>
          </w:tcPr>
          <w:p w14:paraId="1EFEA360" w14:textId="77777777" w:rsidR="00277FA5" w:rsidRPr="00277FA5" w:rsidRDefault="00277FA5" w:rsidP="00277FA5">
            <w:pPr>
              <w:rPr>
                <w:b/>
                <w:bCs/>
                <w:lang w:val="en-PK"/>
              </w:rPr>
            </w:pPr>
            <w:r w:rsidRPr="00277FA5">
              <w:rPr>
                <w:b/>
                <w:bCs/>
                <w:lang w:val="en-PK"/>
              </w:rPr>
              <w:t>Flyer Quantity Total</w:t>
            </w:r>
          </w:p>
        </w:tc>
        <w:tc>
          <w:tcPr>
            <w:tcW w:w="12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bottom"/>
            <w:hideMark/>
          </w:tcPr>
          <w:p w14:paraId="29CE63E8" w14:textId="77777777" w:rsidR="00277FA5" w:rsidRPr="00277FA5" w:rsidRDefault="00277FA5" w:rsidP="00277FA5">
            <w:pPr>
              <w:rPr>
                <w:b/>
                <w:bCs/>
                <w:lang w:val="en-PK"/>
              </w:rPr>
            </w:pPr>
            <w:r w:rsidRPr="00277FA5">
              <w:rPr>
                <w:b/>
                <w:bCs/>
                <w:lang w:val="en-PK"/>
              </w:rPr>
              <w:t>Flyer Quantity per type</w:t>
            </w:r>
          </w:p>
        </w:tc>
      </w:tr>
      <w:tr w:rsidR="00277FA5" w:rsidRPr="00277FA5" w14:paraId="7C1D27F1" w14:textId="77777777" w:rsidTr="00277FA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DB3BA1" w14:textId="77777777" w:rsidR="00277FA5" w:rsidRPr="00277FA5" w:rsidRDefault="00277FA5" w:rsidP="00277FA5">
            <w:pPr>
              <w:rPr>
                <w:lang w:val="en-PK"/>
              </w:rPr>
            </w:pPr>
            <w:r w:rsidRPr="00277FA5">
              <w:rPr>
                <w:lang w:val="en-PK"/>
              </w:rPr>
              <w:t>3</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8B5B8B" w14:textId="77777777" w:rsidR="00277FA5" w:rsidRPr="00277FA5" w:rsidRDefault="00277FA5" w:rsidP="00277FA5">
            <w:pPr>
              <w:rPr>
                <w:lang w:val="en-PK"/>
              </w:rPr>
            </w:pPr>
            <w:r w:rsidRPr="00277FA5">
              <w:rPr>
                <w:lang w:val="en-PK"/>
              </w:rPr>
              <w:t xml:space="preserve">                 470,313 </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3A4FB" w14:textId="77777777" w:rsidR="00277FA5" w:rsidRPr="00277FA5" w:rsidRDefault="00277FA5" w:rsidP="00277FA5">
            <w:pPr>
              <w:rPr>
                <w:lang w:val="en-PK"/>
              </w:rPr>
            </w:pPr>
            <w:r w:rsidRPr="00277FA5">
              <w:rPr>
                <w:lang w:val="en-PK"/>
              </w:rPr>
              <w:t xml:space="preserve">          156,771 </w:t>
            </w:r>
          </w:p>
        </w:tc>
      </w:tr>
      <w:tr w:rsidR="00277FA5" w:rsidRPr="00277FA5" w14:paraId="15BE7508" w14:textId="77777777" w:rsidTr="00277FA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9244F0" w14:textId="77777777" w:rsidR="00277FA5" w:rsidRPr="00277FA5" w:rsidRDefault="00277FA5" w:rsidP="00277FA5">
            <w:pPr>
              <w:rPr>
                <w:lang w:val="en-PK"/>
              </w:rPr>
            </w:pPr>
            <w:r w:rsidRPr="00277FA5">
              <w:rPr>
                <w:lang w:val="en-PK"/>
              </w:rPr>
              <w:t>4</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6B4C61" w14:textId="77777777" w:rsidR="00277FA5" w:rsidRPr="00277FA5" w:rsidRDefault="00277FA5" w:rsidP="00277FA5">
            <w:pPr>
              <w:rPr>
                <w:lang w:val="en-PK"/>
              </w:rPr>
            </w:pPr>
            <w:r w:rsidRPr="00277FA5">
              <w:rPr>
                <w:lang w:val="en-PK"/>
              </w:rPr>
              <w:t xml:space="preserve">                 624,400 </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5E10FC" w14:textId="77777777" w:rsidR="00277FA5" w:rsidRPr="00277FA5" w:rsidRDefault="00277FA5" w:rsidP="00277FA5">
            <w:pPr>
              <w:rPr>
                <w:lang w:val="en-PK"/>
              </w:rPr>
            </w:pPr>
            <w:r w:rsidRPr="00277FA5">
              <w:rPr>
                <w:lang w:val="en-PK"/>
              </w:rPr>
              <w:t xml:space="preserve">          156,100 </w:t>
            </w:r>
          </w:p>
        </w:tc>
      </w:tr>
      <w:tr w:rsidR="00277FA5" w:rsidRPr="00277FA5" w14:paraId="48C4414F" w14:textId="77777777" w:rsidTr="00277FA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9C7372" w14:textId="77777777" w:rsidR="00277FA5" w:rsidRPr="00277FA5" w:rsidRDefault="00277FA5" w:rsidP="00277FA5">
            <w:pPr>
              <w:rPr>
                <w:lang w:val="en-PK"/>
              </w:rPr>
            </w:pPr>
            <w:r w:rsidRPr="00277FA5">
              <w:rPr>
                <w:lang w:val="en-PK"/>
              </w:rPr>
              <w:t>2</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05B773" w14:textId="77777777" w:rsidR="00277FA5" w:rsidRPr="00277FA5" w:rsidRDefault="00277FA5" w:rsidP="00277FA5">
            <w:pPr>
              <w:rPr>
                <w:lang w:val="en-PK"/>
              </w:rPr>
            </w:pPr>
            <w:r w:rsidRPr="00277FA5">
              <w:rPr>
                <w:lang w:val="en-PK"/>
              </w:rPr>
              <w:t xml:space="preserve">                 312,200 </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BAB38" w14:textId="77777777" w:rsidR="00277FA5" w:rsidRPr="00277FA5" w:rsidRDefault="00277FA5" w:rsidP="00277FA5">
            <w:pPr>
              <w:rPr>
                <w:lang w:val="en-PK"/>
              </w:rPr>
            </w:pPr>
            <w:r w:rsidRPr="00277FA5">
              <w:rPr>
                <w:lang w:val="en-PK"/>
              </w:rPr>
              <w:t xml:space="preserve">          156,100 </w:t>
            </w:r>
          </w:p>
        </w:tc>
      </w:tr>
      <w:tr w:rsidR="00277FA5" w:rsidRPr="00277FA5" w14:paraId="0DC955CE" w14:textId="77777777" w:rsidTr="00277FA5">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0A55DB" w14:textId="77777777" w:rsidR="00277FA5" w:rsidRPr="00277FA5" w:rsidRDefault="00277FA5" w:rsidP="00277FA5">
            <w:pPr>
              <w:rPr>
                <w:lang w:val="en-PK"/>
              </w:rPr>
            </w:pPr>
            <w:r w:rsidRPr="00277FA5">
              <w:rPr>
                <w:lang w:val="en-PK"/>
              </w:rPr>
              <w:t>2</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8C8A74" w14:textId="77777777" w:rsidR="00277FA5" w:rsidRPr="00277FA5" w:rsidRDefault="00277FA5" w:rsidP="00277FA5">
            <w:pPr>
              <w:rPr>
                <w:lang w:val="en-PK"/>
              </w:rPr>
            </w:pPr>
            <w:r w:rsidRPr="00277FA5">
              <w:rPr>
                <w:lang w:val="en-PK"/>
              </w:rPr>
              <w:t xml:space="preserve">                 312,200 </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A83A16" w14:textId="77777777" w:rsidR="00277FA5" w:rsidRPr="00277FA5" w:rsidRDefault="00277FA5" w:rsidP="00277FA5">
            <w:pPr>
              <w:rPr>
                <w:lang w:val="en-PK"/>
              </w:rPr>
            </w:pPr>
            <w:r w:rsidRPr="00277FA5">
              <w:rPr>
                <w:lang w:val="en-PK"/>
              </w:rPr>
              <w:t xml:space="preserve">          156,100 </w:t>
            </w:r>
          </w:p>
        </w:tc>
      </w:tr>
      <w:tr w:rsidR="00277FA5" w:rsidRPr="00277FA5" w14:paraId="0F84FA11" w14:textId="77777777" w:rsidTr="00277FA5">
        <w:trPr>
          <w:trHeight w:val="290"/>
        </w:trPr>
        <w:tc>
          <w:tcPr>
            <w:tcW w:w="960"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FED8451" w14:textId="77777777" w:rsidR="00277FA5" w:rsidRPr="00277FA5" w:rsidRDefault="00277FA5" w:rsidP="00277FA5">
            <w:pPr>
              <w:rPr>
                <w:b/>
                <w:bCs/>
                <w:lang w:val="en-PK"/>
              </w:rPr>
            </w:pPr>
            <w:r w:rsidRPr="00277FA5">
              <w:rPr>
                <w:b/>
                <w:bCs/>
                <w:lang w:val="en-PK"/>
              </w:rPr>
              <w:t>11</w:t>
            </w:r>
          </w:p>
        </w:tc>
        <w:tc>
          <w:tcPr>
            <w:tcW w:w="15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5FA1860" w14:textId="77777777" w:rsidR="00277FA5" w:rsidRPr="00277FA5" w:rsidRDefault="00277FA5" w:rsidP="00277FA5">
            <w:pPr>
              <w:rPr>
                <w:b/>
                <w:bCs/>
                <w:lang w:val="en-PK"/>
              </w:rPr>
            </w:pPr>
            <w:r w:rsidRPr="00277FA5">
              <w:rPr>
                <w:b/>
                <w:bCs/>
                <w:lang w:val="en-PK"/>
              </w:rPr>
              <w:t xml:space="preserve">             1,719,113 </w:t>
            </w:r>
          </w:p>
        </w:tc>
        <w:tc>
          <w:tcPr>
            <w:tcW w:w="12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6860BF0" w14:textId="77777777" w:rsidR="00277FA5" w:rsidRPr="00277FA5" w:rsidRDefault="00277FA5" w:rsidP="00277FA5">
            <w:pPr>
              <w:rPr>
                <w:b/>
                <w:bCs/>
                <w:lang w:val="en-PK"/>
              </w:rPr>
            </w:pPr>
            <w:r w:rsidRPr="00277FA5">
              <w:rPr>
                <w:b/>
                <w:bCs/>
                <w:lang w:val="en-PK"/>
              </w:rPr>
              <w:t xml:space="preserve">          625,071 </w:t>
            </w:r>
          </w:p>
        </w:tc>
      </w:tr>
    </w:tbl>
    <w:p w14:paraId="7B7A05A9" w14:textId="77777777" w:rsidR="00C56824" w:rsidRDefault="00C56824" w:rsidP="00857510"/>
    <w:p w14:paraId="13381A09" w14:textId="77777777" w:rsidR="00277FA5" w:rsidRDefault="00277FA5" w:rsidP="00857510"/>
    <w:p w14:paraId="6A4B85A3" w14:textId="77777777" w:rsidR="009D01E0" w:rsidRPr="00460EBC" w:rsidRDefault="009D01E0" w:rsidP="00857510"/>
    <w:p w14:paraId="6E52AB28" w14:textId="77777777" w:rsidR="0060659D" w:rsidRPr="00215F9C" w:rsidRDefault="0060659D" w:rsidP="009A4C36">
      <w:pPr>
        <w:spacing w:line="480" w:lineRule="auto"/>
        <w:ind w:right="-1530"/>
      </w:pPr>
      <w:r w:rsidRPr="00215F9C">
        <w:rPr>
          <w:b/>
        </w:rPr>
        <w:t>Name:</w:t>
      </w:r>
      <w:r w:rsidRPr="00215F9C">
        <w:t xml:space="preserve"> </w:t>
      </w:r>
      <w:r w:rsidRPr="00010674">
        <w:t>________________________________________</w:t>
      </w:r>
      <w:r w:rsidR="00010674" w:rsidRPr="00010674">
        <w:t>_</w:t>
      </w:r>
      <w:r w:rsidRPr="00215F9C">
        <w:t xml:space="preserve">        </w:t>
      </w:r>
    </w:p>
    <w:p w14:paraId="747D21C7" w14:textId="77777777" w:rsidR="0060659D" w:rsidRPr="00215F9C" w:rsidRDefault="0060659D" w:rsidP="009A4C36">
      <w:pPr>
        <w:tabs>
          <w:tab w:val="left" w:pos="7602"/>
        </w:tabs>
        <w:spacing w:line="480" w:lineRule="auto"/>
        <w:rPr>
          <w:b/>
        </w:rPr>
      </w:pPr>
      <w:r w:rsidRPr="00215F9C">
        <w:rPr>
          <w:b/>
        </w:rPr>
        <w:t xml:space="preserve">Contact Number: ________________________________ </w:t>
      </w:r>
    </w:p>
    <w:p w14:paraId="7F85C00E" w14:textId="77777777" w:rsidR="0060659D" w:rsidRPr="00215F9C" w:rsidRDefault="0060659D" w:rsidP="009A4C36">
      <w:pPr>
        <w:tabs>
          <w:tab w:val="left" w:pos="7602"/>
        </w:tabs>
        <w:spacing w:line="480" w:lineRule="auto"/>
        <w:rPr>
          <w:b/>
        </w:rPr>
      </w:pPr>
      <w:r w:rsidRPr="00215F9C">
        <w:rPr>
          <w:b/>
        </w:rPr>
        <w:t>Office Address: __________________________________</w:t>
      </w:r>
    </w:p>
    <w:p w14:paraId="4925E786" w14:textId="77777777" w:rsidR="00DC105F" w:rsidRDefault="00DC105F" w:rsidP="00DC105F">
      <w:pPr>
        <w:spacing w:line="480" w:lineRule="auto"/>
        <w:ind w:right="-1530"/>
      </w:pPr>
      <w:r w:rsidRPr="00215F9C">
        <w:rPr>
          <w:b/>
        </w:rPr>
        <w:t>Signature &amp; Stamp:</w:t>
      </w:r>
      <w:r w:rsidRPr="00215F9C">
        <w:t xml:space="preserve"> _____________________________ </w:t>
      </w:r>
    </w:p>
    <w:p w14:paraId="4E2FE50F" w14:textId="77777777" w:rsidR="00DC21AE" w:rsidRDefault="00DC21AE" w:rsidP="00694F9E"/>
    <w:p w14:paraId="1E734113" w14:textId="77777777" w:rsidR="00B61F5A" w:rsidRDefault="00B61F5A" w:rsidP="00694F9E"/>
    <w:p w14:paraId="46943A76" w14:textId="77777777" w:rsidR="00CA5EFE" w:rsidRDefault="00B61F5A" w:rsidP="00CA5EFE">
      <w:pPr>
        <w:jc w:val="both"/>
        <w:rPr>
          <w:shd w:val="clear" w:color="auto" w:fill="FFFF00"/>
        </w:rPr>
      </w:pPr>
      <w:r w:rsidRPr="00B61F5A">
        <w:rPr>
          <w:highlight w:val="yellow"/>
        </w:rPr>
        <w:t>Note: Please quote the price including all applicable taxes. The delivery will be made to PPAF Islama</w:t>
      </w:r>
      <w:r w:rsidRPr="00CA5EFE">
        <w:rPr>
          <w:highlight w:val="yellow"/>
          <w:shd w:val="clear" w:color="auto" w:fill="FFFF00"/>
        </w:rPr>
        <w:t>bad Office.</w:t>
      </w:r>
      <w:r w:rsidRPr="00CA5EFE">
        <w:rPr>
          <w:shd w:val="clear" w:color="auto" w:fill="FFFF00"/>
        </w:rPr>
        <w:t xml:space="preserve"> </w:t>
      </w:r>
      <w:r w:rsidR="00CA5EFE" w:rsidRPr="00CA5EFE">
        <w:rPr>
          <w:shd w:val="clear" w:color="auto" w:fill="FFFF00"/>
        </w:rPr>
        <w:t xml:space="preserve"> The successful bidder will have to provide Dummies before final printing.</w:t>
      </w:r>
    </w:p>
    <w:p w14:paraId="3F93A26D" w14:textId="77777777" w:rsidR="00B61F5A" w:rsidRPr="00215F9C" w:rsidRDefault="00CA5EFE" w:rsidP="00CA5EFE">
      <w:pPr>
        <w:jc w:val="both"/>
        <w:sectPr w:rsidR="00B61F5A" w:rsidRPr="00215F9C" w:rsidSect="009D01E0">
          <w:pgSz w:w="12240" w:h="15840"/>
          <w:pgMar w:top="1135" w:right="1853" w:bottom="582" w:left="1687" w:header="0" w:footer="440" w:gutter="0"/>
          <w:cols w:space="720"/>
          <w:noEndnote/>
        </w:sectPr>
      </w:pPr>
      <w:r w:rsidRPr="00CA5EFE">
        <w:rPr>
          <w:shd w:val="clear" w:color="auto" w:fill="FFFF00"/>
        </w:rPr>
        <w:t xml:space="preserve"> </w:t>
      </w:r>
    </w:p>
    <w:p w14:paraId="1DCAF61C" w14:textId="77777777" w:rsidR="00DD0353" w:rsidRPr="00215F9C" w:rsidRDefault="00DD0353" w:rsidP="00FF78DB">
      <w:pPr>
        <w:pStyle w:val="Heading1"/>
      </w:pPr>
      <w:bookmarkStart w:id="8" w:name="_Toc157758292"/>
      <w:r w:rsidRPr="00215F9C">
        <w:lastRenderedPageBreak/>
        <w:t>GENERAL</w:t>
      </w:r>
      <w:r w:rsidR="007471C5" w:rsidRPr="00215F9C">
        <w:t xml:space="preserve"> </w:t>
      </w:r>
      <w:r w:rsidRPr="00215F9C">
        <w:t>TERMS AND CONDITIONS</w:t>
      </w:r>
      <w:bookmarkEnd w:id="8"/>
    </w:p>
    <w:p w14:paraId="0E5040BB" w14:textId="77777777" w:rsidR="00DD0353" w:rsidRPr="00215F9C" w:rsidRDefault="00DD0353" w:rsidP="0060659D">
      <w:pPr>
        <w:jc w:val="both"/>
        <w:rPr>
          <w:spacing w:val="-4"/>
          <w:w w:val="105"/>
        </w:rPr>
      </w:pPr>
    </w:p>
    <w:p w14:paraId="37CFEE05" w14:textId="77777777" w:rsidR="0060659D" w:rsidRPr="00215F9C" w:rsidRDefault="0060659D" w:rsidP="0060659D">
      <w:pPr>
        <w:jc w:val="both"/>
        <w:rPr>
          <w:spacing w:val="-4"/>
          <w:w w:val="105"/>
        </w:rPr>
      </w:pPr>
      <w:r w:rsidRPr="00215F9C">
        <w:rPr>
          <w:spacing w:val="-4"/>
          <w:w w:val="105"/>
        </w:rPr>
        <w:t xml:space="preserve">Unless the context indicates otherwise, the term “Buyer” refers to </w:t>
      </w:r>
      <w:r w:rsidR="00C1456E" w:rsidRPr="00215F9C">
        <w:rPr>
          <w:spacing w:val="-4"/>
          <w:w w:val="105"/>
        </w:rPr>
        <w:t>PPAF</w:t>
      </w:r>
      <w:r w:rsidRPr="00215F9C">
        <w:rPr>
          <w:spacing w:val="-4"/>
          <w:w w:val="105"/>
        </w:rPr>
        <w:t xml:space="preserve">. The term “Supplier” refers to the entity named on the order and contracting with the Buyer. The term “Contract” can be taken to mean either (a) the purchase order or (b) the supply/service agreement, whichever is in place. </w:t>
      </w:r>
    </w:p>
    <w:p w14:paraId="3EEB1679" w14:textId="77777777" w:rsidR="007471C5" w:rsidRPr="00215F9C" w:rsidRDefault="007471C5" w:rsidP="0060659D">
      <w:pPr>
        <w:jc w:val="both"/>
        <w:rPr>
          <w:spacing w:val="-4"/>
          <w:w w:val="105"/>
        </w:rPr>
      </w:pPr>
    </w:p>
    <w:p w14:paraId="5BCA05EF" w14:textId="77777777" w:rsidR="0060659D" w:rsidRPr="00215F9C" w:rsidRDefault="00A7093C" w:rsidP="0060659D">
      <w:pPr>
        <w:jc w:val="both"/>
        <w:rPr>
          <w:spacing w:val="-4"/>
          <w:w w:val="105"/>
        </w:rPr>
      </w:pPr>
      <w:r w:rsidRPr="00215F9C">
        <w:rPr>
          <w:b/>
          <w:spacing w:val="-4"/>
          <w:w w:val="105"/>
        </w:rPr>
        <w:t>1</w:t>
      </w:r>
      <w:r w:rsidR="0060659D" w:rsidRPr="00215F9C">
        <w:rPr>
          <w:b/>
          <w:spacing w:val="-4"/>
          <w:w w:val="105"/>
        </w:rPr>
        <w:t>)</w:t>
      </w:r>
      <w:r w:rsidR="0060659D" w:rsidRPr="00215F9C">
        <w:rPr>
          <w:spacing w:val="-4"/>
          <w:w w:val="105"/>
        </w:rPr>
        <w:t xml:space="preserve"> </w:t>
      </w:r>
      <w:r w:rsidR="0060659D" w:rsidRPr="00215F9C">
        <w:rPr>
          <w:b/>
          <w:spacing w:val="-4"/>
          <w:w w:val="105"/>
        </w:rPr>
        <w:t xml:space="preserve">Assignment: </w:t>
      </w:r>
      <w:r w:rsidR="0060659D" w:rsidRPr="00215F9C">
        <w:rPr>
          <w:spacing w:val="-4"/>
          <w:w w:val="105"/>
        </w:rPr>
        <w:t>The Supplier shall not assign, transfer, sublet or subcontract the contract or any part thereof without the prior written consent of the Buyer.</w:t>
      </w:r>
    </w:p>
    <w:p w14:paraId="705283D4" w14:textId="77777777" w:rsidR="0060659D" w:rsidRPr="00215F9C" w:rsidRDefault="0060659D" w:rsidP="0060659D">
      <w:pPr>
        <w:jc w:val="both"/>
        <w:rPr>
          <w:spacing w:val="-4"/>
          <w:w w:val="105"/>
        </w:rPr>
      </w:pPr>
    </w:p>
    <w:p w14:paraId="28984C56" w14:textId="77777777" w:rsidR="0060659D" w:rsidRPr="00215F9C" w:rsidRDefault="00215F9C" w:rsidP="0060659D">
      <w:pPr>
        <w:jc w:val="both"/>
        <w:rPr>
          <w:spacing w:val="-4"/>
          <w:w w:val="105"/>
        </w:rPr>
      </w:pPr>
      <w:r>
        <w:rPr>
          <w:b/>
          <w:spacing w:val="-4"/>
          <w:w w:val="105"/>
        </w:rPr>
        <w:t>2</w:t>
      </w:r>
      <w:r w:rsidR="0060659D" w:rsidRPr="00215F9C">
        <w:rPr>
          <w:b/>
          <w:spacing w:val="-4"/>
          <w:w w:val="105"/>
        </w:rPr>
        <w:t xml:space="preserve">) Observance of Law: </w:t>
      </w:r>
      <w:r w:rsidR="0060659D" w:rsidRPr="00215F9C">
        <w:rPr>
          <w:spacing w:val="-4"/>
          <w:w w:val="105"/>
        </w:rPr>
        <w:t>The Supplier shall comply with all laws, ordinances, rules and regulations bearing upon the performance of its obligations under the terms of the contract.</w:t>
      </w:r>
    </w:p>
    <w:p w14:paraId="75B53D81" w14:textId="77777777" w:rsidR="0060659D" w:rsidRPr="00215F9C" w:rsidRDefault="0060659D" w:rsidP="0060659D">
      <w:pPr>
        <w:jc w:val="both"/>
        <w:rPr>
          <w:spacing w:val="-4"/>
          <w:w w:val="105"/>
        </w:rPr>
      </w:pPr>
    </w:p>
    <w:p w14:paraId="45057BE5" w14:textId="77777777" w:rsidR="0060659D" w:rsidRPr="00215F9C" w:rsidRDefault="00AA2B06" w:rsidP="0060659D">
      <w:pPr>
        <w:jc w:val="both"/>
        <w:rPr>
          <w:spacing w:val="-4"/>
          <w:w w:val="105"/>
        </w:rPr>
      </w:pPr>
      <w:r>
        <w:rPr>
          <w:b/>
          <w:spacing w:val="-4"/>
          <w:w w:val="105"/>
        </w:rPr>
        <w:t>3</w:t>
      </w:r>
      <w:r w:rsidR="0060659D" w:rsidRPr="00215F9C">
        <w:rPr>
          <w:b/>
          <w:spacing w:val="-4"/>
          <w:w w:val="105"/>
        </w:rPr>
        <w:t xml:space="preserve">) Force Majeure: </w:t>
      </w:r>
      <w:r w:rsidR="0060659D" w:rsidRPr="00215F9C">
        <w:rPr>
          <w:spacing w:val="-4"/>
          <w:w w:val="105"/>
        </w:rPr>
        <w:t>The meaning of the term can be taken to mean acts of God, war (declared or not), invasion, revolution, insurrection or acts similar in nature or force.</w:t>
      </w:r>
    </w:p>
    <w:p w14:paraId="7E6EC7BF" w14:textId="77777777" w:rsidR="0060659D" w:rsidRPr="00215F9C" w:rsidRDefault="0060659D" w:rsidP="0060659D">
      <w:pPr>
        <w:jc w:val="both"/>
        <w:rPr>
          <w:spacing w:val="-4"/>
          <w:w w:val="105"/>
        </w:rPr>
      </w:pPr>
    </w:p>
    <w:p w14:paraId="7AF1D621" w14:textId="77777777" w:rsidR="0060659D" w:rsidRPr="00215F9C" w:rsidRDefault="00AA2B06" w:rsidP="0060659D">
      <w:pPr>
        <w:ind w:left="360"/>
        <w:jc w:val="both"/>
        <w:rPr>
          <w:spacing w:val="-4"/>
          <w:w w:val="105"/>
        </w:rPr>
      </w:pPr>
      <w:r>
        <w:rPr>
          <w:b/>
          <w:spacing w:val="-4"/>
          <w:w w:val="105"/>
        </w:rPr>
        <w:t>3</w:t>
      </w:r>
      <w:r w:rsidR="0060659D" w:rsidRPr="00215F9C">
        <w:rPr>
          <w:b/>
          <w:spacing w:val="-4"/>
          <w:w w:val="105"/>
        </w:rPr>
        <w:t xml:space="preserve">.1) </w:t>
      </w:r>
      <w:r w:rsidR="0060659D" w:rsidRPr="00215F9C">
        <w:rPr>
          <w:spacing w:val="-4"/>
          <w:w w:val="105"/>
        </w:rPr>
        <w:t xml:space="preserve">In the event of and as soon as possible after the occurrence of any cause deemed </w:t>
      </w:r>
      <w:r w:rsidR="0060659D" w:rsidRPr="00215F9C">
        <w:rPr>
          <w:i/>
          <w:spacing w:val="-4"/>
          <w:w w:val="105"/>
        </w:rPr>
        <w:t xml:space="preserve">force majeure, </w:t>
      </w:r>
      <w:r w:rsidR="0060659D" w:rsidRPr="00215F9C">
        <w:rPr>
          <w:spacing w:val="-4"/>
          <w:w w:val="105"/>
        </w:rPr>
        <w:t>the Supplier must inform the</w:t>
      </w:r>
      <w:r w:rsidR="0060659D" w:rsidRPr="00215F9C">
        <w:rPr>
          <w:i/>
          <w:spacing w:val="-4"/>
          <w:w w:val="105"/>
        </w:rPr>
        <w:t xml:space="preserve"> </w:t>
      </w:r>
      <w:r w:rsidR="0060659D" w:rsidRPr="00215F9C">
        <w:rPr>
          <w:spacing w:val="-4"/>
          <w:w w:val="105"/>
        </w:rPr>
        <w:t xml:space="preserve">Buyer of the full particulars in writing. If the supplier is rendered unable either in part or in whole to </w:t>
      </w:r>
      <w:proofErr w:type="gramStart"/>
      <w:r w:rsidR="0060659D" w:rsidRPr="00215F9C">
        <w:rPr>
          <w:spacing w:val="-4"/>
          <w:w w:val="105"/>
        </w:rPr>
        <w:t>perform its</w:t>
      </w:r>
      <w:proofErr w:type="gramEnd"/>
      <w:r w:rsidR="0060659D" w:rsidRPr="00215F9C">
        <w:rPr>
          <w:spacing w:val="-4"/>
          <w:w w:val="105"/>
        </w:rPr>
        <w:t xml:space="preserve"> obligations then the Buyer shall take such action as it considers, in its sole discretion, to be appropriate or necessary in the circumstances.</w:t>
      </w:r>
    </w:p>
    <w:p w14:paraId="2AB0B7FC" w14:textId="77777777" w:rsidR="0060659D" w:rsidRPr="00215F9C" w:rsidRDefault="0060659D" w:rsidP="0060659D">
      <w:pPr>
        <w:jc w:val="both"/>
        <w:rPr>
          <w:spacing w:val="-4"/>
          <w:w w:val="105"/>
        </w:rPr>
      </w:pPr>
    </w:p>
    <w:p w14:paraId="588F0C19" w14:textId="77777777" w:rsidR="0060659D" w:rsidRPr="00215F9C" w:rsidRDefault="00AA2B06" w:rsidP="0060659D">
      <w:pPr>
        <w:ind w:left="360"/>
        <w:jc w:val="both"/>
        <w:rPr>
          <w:spacing w:val="-4"/>
          <w:w w:val="105"/>
        </w:rPr>
      </w:pPr>
      <w:r>
        <w:rPr>
          <w:b/>
          <w:spacing w:val="-4"/>
          <w:w w:val="105"/>
        </w:rPr>
        <w:t>3</w:t>
      </w:r>
      <w:r w:rsidR="0060659D" w:rsidRPr="00215F9C">
        <w:rPr>
          <w:b/>
          <w:spacing w:val="-4"/>
          <w:w w:val="105"/>
        </w:rPr>
        <w:t>.2)</w:t>
      </w:r>
      <w:r w:rsidR="0060659D" w:rsidRPr="00215F9C">
        <w:rPr>
          <w:spacing w:val="-4"/>
          <w:w w:val="105"/>
        </w:rPr>
        <w:t xml:space="preserve"> </w:t>
      </w:r>
      <w:r w:rsidR="009C53DE" w:rsidRPr="00215F9C">
        <w:rPr>
          <w:spacing w:val="-4"/>
          <w:w w:val="105"/>
        </w:rPr>
        <w:t>if</w:t>
      </w:r>
      <w:r w:rsidR="0060659D" w:rsidRPr="00215F9C">
        <w:rPr>
          <w:spacing w:val="-4"/>
          <w:w w:val="105"/>
        </w:rPr>
        <w:t xml:space="preserve"> the Supplier is permanently rendered incapable in whole or part by reason of </w:t>
      </w:r>
      <w:r w:rsidR="0060659D" w:rsidRPr="00215F9C">
        <w:rPr>
          <w:i/>
          <w:spacing w:val="-4"/>
          <w:w w:val="105"/>
        </w:rPr>
        <w:t>force majeure</w:t>
      </w:r>
      <w:r w:rsidR="0060659D" w:rsidRPr="00215F9C">
        <w:rPr>
          <w:spacing w:val="-4"/>
          <w:w w:val="105"/>
        </w:rPr>
        <w:t xml:space="preserve"> to complete its obligations and responsibilities under the contract then the Buyer will have the right to suspend or terminate the contract on the same terms and conditions laid out in section 9, Cancellation.</w:t>
      </w:r>
    </w:p>
    <w:p w14:paraId="02CFF4DA" w14:textId="77777777" w:rsidR="0060659D" w:rsidRPr="00215F9C" w:rsidRDefault="0060659D" w:rsidP="0060659D">
      <w:pPr>
        <w:jc w:val="both"/>
        <w:rPr>
          <w:spacing w:val="-4"/>
          <w:w w:val="105"/>
        </w:rPr>
      </w:pPr>
    </w:p>
    <w:p w14:paraId="7EF0F388" w14:textId="77777777" w:rsidR="0060659D" w:rsidRPr="00215F9C" w:rsidRDefault="00AA2B06" w:rsidP="0060659D">
      <w:pPr>
        <w:jc w:val="both"/>
        <w:rPr>
          <w:spacing w:val="-4"/>
          <w:w w:val="105"/>
        </w:rPr>
      </w:pPr>
      <w:r>
        <w:rPr>
          <w:b/>
          <w:spacing w:val="-4"/>
          <w:w w:val="105"/>
        </w:rPr>
        <w:t>4</w:t>
      </w:r>
      <w:r w:rsidR="0060659D" w:rsidRPr="00215F9C">
        <w:rPr>
          <w:b/>
          <w:spacing w:val="-4"/>
          <w:w w:val="105"/>
        </w:rPr>
        <w:t xml:space="preserve">) Cancellation: </w:t>
      </w:r>
      <w:r w:rsidR="00215F9C">
        <w:rPr>
          <w:spacing w:val="-4"/>
          <w:w w:val="105"/>
        </w:rPr>
        <w:t xml:space="preserve">PPAF </w:t>
      </w:r>
      <w:r w:rsidR="0060659D" w:rsidRPr="00215F9C">
        <w:rPr>
          <w:spacing w:val="-4"/>
          <w:w w:val="105"/>
        </w:rPr>
        <w:t xml:space="preserve">reserves the right to cancel the contract </w:t>
      </w:r>
      <w:r w:rsidR="007F2F26" w:rsidRPr="00215F9C">
        <w:rPr>
          <w:spacing w:val="-4"/>
          <w:w w:val="105"/>
        </w:rPr>
        <w:t>and /or</w:t>
      </w:r>
      <w:r w:rsidR="0060659D" w:rsidRPr="00215F9C">
        <w:rPr>
          <w:spacing w:val="-4"/>
          <w:w w:val="105"/>
        </w:rPr>
        <w:t xml:space="preserve"> suspend its activities or through changes to its mandate by virtue of the </w:t>
      </w:r>
      <w:r w:rsidR="00533419" w:rsidRPr="00215F9C">
        <w:rPr>
          <w:spacing w:val="-4"/>
          <w:w w:val="105"/>
        </w:rPr>
        <w:t>Management</w:t>
      </w:r>
      <w:r w:rsidR="0060659D" w:rsidRPr="00215F9C">
        <w:rPr>
          <w:spacing w:val="-4"/>
          <w:w w:val="105"/>
        </w:rPr>
        <w:t xml:space="preserve"> of </w:t>
      </w:r>
      <w:r w:rsidR="00C1456E" w:rsidRPr="00215F9C">
        <w:rPr>
          <w:spacing w:val="-4"/>
          <w:w w:val="105"/>
        </w:rPr>
        <w:t>PPAF</w:t>
      </w:r>
      <w:r w:rsidR="0060659D" w:rsidRPr="00215F9C">
        <w:rPr>
          <w:spacing w:val="-4"/>
          <w:w w:val="105"/>
        </w:rPr>
        <w:t xml:space="preserve">. In such a case the Supplier shall be reimbursed by </w:t>
      </w:r>
      <w:r w:rsidR="00C1456E" w:rsidRPr="00215F9C">
        <w:rPr>
          <w:spacing w:val="-4"/>
          <w:w w:val="105"/>
        </w:rPr>
        <w:t>PPAF</w:t>
      </w:r>
      <w:r w:rsidR="0060659D" w:rsidRPr="00215F9C">
        <w:rPr>
          <w:spacing w:val="-4"/>
          <w:w w:val="105"/>
        </w:rPr>
        <w:t xml:space="preserve"> for </w:t>
      </w:r>
      <w:r w:rsidR="00215F9C">
        <w:rPr>
          <w:spacing w:val="-4"/>
          <w:w w:val="105"/>
        </w:rPr>
        <w:t>completed work/task</w:t>
      </w:r>
      <w:r w:rsidR="0060659D" w:rsidRPr="00215F9C">
        <w:rPr>
          <w:spacing w:val="-4"/>
          <w:w w:val="105"/>
        </w:rPr>
        <w:t xml:space="preserve"> incurred by the Supplier, including all materials satisfactor</w:t>
      </w:r>
      <w:r w:rsidR="00A7093C" w:rsidRPr="00215F9C">
        <w:rPr>
          <w:spacing w:val="-4"/>
          <w:w w:val="105"/>
        </w:rPr>
        <w:t>il</w:t>
      </w:r>
      <w:r w:rsidR="0060659D" w:rsidRPr="00215F9C">
        <w:rPr>
          <w:spacing w:val="-4"/>
          <w:w w:val="105"/>
        </w:rPr>
        <w:t xml:space="preserve">y delivered and conforming to </w:t>
      </w:r>
      <w:proofErr w:type="gramStart"/>
      <w:r w:rsidR="0060659D" w:rsidRPr="00215F9C">
        <w:rPr>
          <w:spacing w:val="-4"/>
          <w:w w:val="105"/>
        </w:rPr>
        <w:t>specification</w:t>
      </w:r>
      <w:proofErr w:type="gramEnd"/>
      <w:r w:rsidR="0060659D" w:rsidRPr="00215F9C">
        <w:rPr>
          <w:spacing w:val="-4"/>
          <w:w w:val="105"/>
        </w:rPr>
        <w:t xml:space="preserve"> and terms of contract, prior to receipt of the termination notice.</w:t>
      </w:r>
    </w:p>
    <w:p w14:paraId="7CBBAC47" w14:textId="77777777" w:rsidR="0060659D" w:rsidRPr="00215F9C" w:rsidRDefault="0060659D" w:rsidP="0060659D">
      <w:pPr>
        <w:jc w:val="both"/>
        <w:rPr>
          <w:spacing w:val="-4"/>
          <w:w w:val="105"/>
        </w:rPr>
      </w:pPr>
    </w:p>
    <w:p w14:paraId="46CD2B16" w14:textId="77777777" w:rsidR="0060659D" w:rsidRPr="00215F9C" w:rsidRDefault="00AA2B06" w:rsidP="0060659D">
      <w:pPr>
        <w:ind w:left="360"/>
        <w:jc w:val="both"/>
        <w:rPr>
          <w:spacing w:val="-4"/>
          <w:w w:val="105"/>
        </w:rPr>
      </w:pPr>
      <w:r>
        <w:rPr>
          <w:b/>
          <w:spacing w:val="-4"/>
          <w:w w:val="105"/>
        </w:rPr>
        <w:t>4</w:t>
      </w:r>
      <w:r w:rsidR="0060659D" w:rsidRPr="00215F9C">
        <w:rPr>
          <w:b/>
          <w:spacing w:val="-4"/>
          <w:w w:val="105"/>
        </w:rPr>
        <w:t xml:space="preserve">.1) </w:t>
      </w:r>
      <w:r w:rsidR="0060659D" w:rsidRPr="00215F9C">
        <w:rPr>
          <w:spacing w:val="-4"/>
          <w:w w:val="105"/>
        </w:rPr>
        <w:t xml:space="preserve">Should the supplier encounter solvency problems including, but not limited to, bankruptcy, liquidation, receivership and similar, the </w:t>
      </w:r>
      <w:r w:rsidR="00215F9C">
        <w:rPr>
          <w:spacing w:val="-4"/>
          <w:w w:val="105"/>
        </w:rPr>
        <w:t>PPAF</w:t>
      </w:r>
      <w:r w:rsidR="0060659D" w:rsidRPr="00215F9C">
        <w:rPr>
          <w:spacing w:val="-4"/>
          <w:w w:val="105"/>
        </w:rPr>
        <w:t xml:space="preserve"> reserves the right to terminate the contract immediately without prejudice to any other right or remedy it may have under the terms of these conditions.</w:t>
      </w:r>
    </w:p>
    <w:p w14:paraId="47FAB83E" w14:textId="77777777" w:rsidR="0060659D" w:rsidRPr="00215F9C" w:rsidRDefault="0060659D" w:rsidP="0060659D">
      <w:pPr>
        <w:jc w:val="both"/>
        <w:rPr>
          <w:spacing w:val="-4"/>
          <w:w w:val="105"/>
        </w:rPr>
      </w:pPr>
    </w:p>
    <w:p w14:paraId="787B06C6" w14:textId="77777777" w:rsidR="0060659D" w:rsidRPr="00215F9C" w:rsidRDefault="00AA2B06" w:rsidP="0060659D">
      <w:pPr>
        <w:jc w:val="both"/>
        <w:rPr>
          <w:spacing w:val="-4"/>
          <w:w w:val="105"/>
        </w:rPr>
      </w:pPr>
      <w:r>
        <w:rPr>
          <w:b/>
          <w:spacing w:val="-4"/>
          <w:w w:val="105"/>
        </w:rPr>
        <w:t>5</w:t>
      </w:r>
      <w:r w:rsidR="0060659D" w:rsidRPr="00215F9C">
        <w:rPr>
          <w:b/>
          <w:spacing w:val="-4"/>
          <w:w w:val="105"/>
        </w:rPr>
        <w:t>) Inspection and Test:</w:t>
      </w:r>
      <w:r w:rsidR="0060659D" w:rsidRPr="00215F9C">
        <w:rPr>
          <w:spacing w:val="-4"/>
          <w:w w:val="105"/>
        </w:rPr>
        <w:t xml:space="preserve"> The Supplier must inspect the goods prior to dispatch to ensure conformance to specification and/or any other provisions of the contract. The </w:t>
      </w:r>
      <w:r w:rsidR="00215F9C">
        <w:rPr>
          <w:spacing w:val="-4"/>
          <w:w w:val="105"/>
        </w:rPr>
        <w:t>PPAF</w:t>
      </w:r>
      <w:r w:rsidR="0060659D" w:rsidRPr="00215F9C">
        <w:rPr>
          <w:spacing w:val="-4"/>
          <w:w w:val="105"/>
        </w:rPr>
        <w:t xml:space="preserve"> reserves the right to inspect the goods for compliance with specifications and provisions of the contract. If, in </w:t>
      </w:r>
      <w:r w:rsidR="00215F9C">
        <w:rPr>
          <w:spacing w:val="-4"/>
          <w:w w:val="105"/>
        </w:rPr>
        <w:t>PPAFs</w:t>
      </w:r>
      <w:r w:rsidR="0060659D" w:rsidRPr="00215F9C">
        <w:rPr>
          <w:spacing w:val="-4"/>
          <w:w w:val="105"/>
        </w:rPr>
        <w:t xml:space="preserve">’ opinion, the goods and/or services do not comply with the specification, the </w:t>
      </w:r>
      <w:r w:rsidR="00215F9C">
        <w:rPr>
          <w:spacing w:val="-4"/>
          <w:w w:val="105"/>
        </w:rPr>
        <w:t>PPAF</w:t>
      </w:r>
      <w:r w:rsidR="0060659D" w:rsidRPr="00215F9C">
        <w:rPr>
          <w:spacing w:val="-4"/>
          <w:w w:val="105"/>
        </w:rPr>
        <w:t xml:space="preserve"> will inform the Supplier in writing. In such a case the Supplier shall take the necessary action to ensure compliance, liability for any additional cost incurred for rectifying compliance will rest with the Supplier.</w:t>
      </w:r>
    </w:p>
    <w:p w14:paraId="22BFDB7C" w14:textId="77777777" w:rsidR="0060659D" w:rsidRPr="00215F9C" w:rsidRDefault="0060659D" w:rsidP="0060659D">
      <w:pPr>
        <w:jc w:val="both"/>
        <w:rPr>
          <w:spacing w:val="-4"/>
          <w:w w:val="105"/>
        </w:rPr>
      </w:pPr>
    </w:p>
    <w:p w14:paraId="3553D9C5" w14:textId="77777777" w:rsidR="0060659D" w:rsidRPr="00215F9C" w:rsidRDefault="00AA2B06" w:rsidP="0060659D">
      <w:pPr>
        <w:jc w:val="both"/>
        <w:rPr>
          <w:spacing w:val="-4"/>
          <w:w w:val="105"/>
        </w:rPr>
      </w:pPr>
      <w:r>
        <w:rPr>
          <w:b/>
          <w:spacing w:val="-4"/>
          <w:w w:val="105"/>
        </w:rPr>
        <w:t>6</w:t>
      </w:r>
      <w:r w:rsidR="0060659D" w:rsidRPr="00215F9C">
        <w:rPr>
          <w:b/>
          <w:spacing w:val="-4"/>
          <w:w w:val="105"/>
        </w:rPr>
        <w:t xml:space="preserve">) Changes: </w:t>
      </w:r>
      <w:r w:rsidR="0060659D" w:rsidRPr="00215F9C">
        <w:rPr>
          <w:spacing w:val="-4"/>
          <w:w w:val="105"/>
        </w:rPr>
        <w:t xml:space="preserve">The </w:t>
      </w:r>
      <w:r w:rsidR="00215F9C">
        <w:rPr>
          <w:spacing w:val="-4"/>
          <w:w w:val="105"/>
        </w:rPr>
        <w:t>PPAF</w:t>
      </w:r>
      <w:r w:rsidR="0060659D" w:rsidRPr="00215F9C">
        <w:rPr>
          <w:spacing w:val="-4"/>
          <w:w w:val="105"/>
        </w:rPr>
        <w:t xml:space="preserve"> reserves the right to make reasonable changes at any time to the specification, quantity, destination, or delivery instruction. If any such change affects the price of goods or performance of service the Supplier and </w:t>
      </w:r>
      <w:r w:rsidR="00215F9C">
        <w:rPr>
          <w:spacing w:val="-4"/>
          <w:w w:val="105"/>
        </w:rPr>
        <w:t>PPAF</w:t>
      </w:r>
      <w:r w:rsidR="0060659D" w:rsidRPr="00215F9C">
        <w:rPr>
          <w:spacing w:val="-4"/>
          <w:w w:val="105"/>
        </w:rPr>
        <w:t xml:space="preserve"> may negotiate an equitable adjustment to the contract, provided that the Supplier claims for adjustments in writing to the </w:t>
      </w:r>
      <w:r w:rsidR="00215F9C">
        <w:rPr>
          <w:spacing w:val="-4"/>
          <w:w w:val="105"/>
        </w:rPr>
        <w:t>PPAF</w:t>
      </w:r>
      <w:r w:rsidR="0060659D" w:rsidRPr="00215F9C">
        <w:rPr>
          <w:spacing w:val="-4"/>
          <w:w w:val="105"/>
        </w:rPr>
        <w:t xml:space="preserve"> within </w:t>
      </w:r>
      <w:r w:rsidR="00CC1342">
        <w:rPr>
          <w:spacing w:val="-4"/>
          <w:w w:val="105"/>
        </w:rPr>
        <w:t>the contractual period</w:t>
      </w:r>
      <w:r w:rsidR="0060659D" w:rsidRPr="00215F9C">
        <w:rPr>
          <w:spacing w:val="-4"/>
          <w:w w:val="105"/>
        </w:rPr>
        <w:t xml:space="preserve"> from being notified of any change.</w:t>
      </w:r>
    </w:p>
    <w:p w14:paraId="6CD63D78" w14:textId="77777777" w:rsidR="009A5EA4" w:rsidRPr="00215F9C" w:rsidRDefault="009A5EA4" w:rsidP="0060659D">
      <w:pPr>
        <w:jc w:val="both"/>
        <w:rPr>
          <w:b/>
          <w:spacing w:val="-4"/>
          <w:w w:val="105"/>
        </w:rPr>
      </w:pPr>
    </w:p>
    <w:p w14:paraId="72011BCD" w14:textId="77777777" w:rsidR="0060659D" w:rsidRPr="00215F9C" w:rsidRDefault="00AA2B06" w:rsidP="0060659D">
      <w:pPr>
        <w:jc w:val="both"/>
        <w:rPr>
          <w:spacing w:val="-4"/>
          <w:w w:val="105"/>
        </w:rPr>
      </w:pPr>
      <w:r>
        <w:rPr>
          <w:b/>
          <w:spacing w:val="-4"/>
          <w:w w:val="105"/>
        </w:rPr>
        <w:t>7</w:t>
      </w:r>
      <w:r w:rsidR="0060659D" w:rsidRPr="00215F9C">
        <w:rPr>
          <w:b/>
          <w:spacing w:val="-4"/>
          <w:w w:val="105"/>
        </w:rPr>
        <w:t xml:space="preserve">) Payment Terms: </w:t>
      </w:r>
      <w:r w:rsidR="0060659D" w:rsidRPr="00215F9C">
        <w:rPr>
          <w:spacing w:val="-4"/>
          <w:w w:val="105"/>
        </w:rPr>
        <w:t xml:space="preserve">Unless otherwise agreed, payment </w:t>
      </w:r>
      <w:r w:rsidR="00CC1342">
        <w:rPr>
          <w:spacing w:val="-4"/>
          <w:w w:val="105"/>
        </w:rPr>
        <w:t xml:space="preserve">shall be made upon submission of </w:t>
      </w:r>
      <w:proofErr w:type="gramStart"/>
      <w:r w:rsidR="00CC1342">
        <w:rPr>
          <w:spacing w:val="-4"/>
          <w:w w:val="105"/>
        </w:rPr>
        <w:t>invoice</w:t>
      </w:r>
      <w:proofErr w:type="gramEnd"/>
      <w:r w:rsidR="00CC1342">
        <w:rPr>
          <w:spacing w:val="-4"/>
          <w:w w:val="105"/>
        </w:rPr>
        <w:t xml:space="preserve"> within 15 working days, subject to satisfactory completion of the assignment (upon verification by PPAF). </w:t>
      </w:r>
    </w:p>
    <w:p w14:paraId="2F948760" w14:textId="77777777" w:rsidR="0060659D" w:rsidRPr="00215F9C" w:rsidRDefault="0060659D" w:rsidP="0060659D">
      <w:pPr>
        <w:jc w:val="both"/>
        <w:rPr>
          <w:spacing w:val="-4"/>
          <w:w w:val="105"/>
        </w:rPr>
      </w:pPr>
    </w:p>
    <w:p w14:paraId="701A4A1C" w14:textId="77777777" w:rsidR="0060659D" w:rsidRPr="00215F9C" w:rsidRDefault="00AA2B06" w:rsidP="00704027">
      <w:pPr>
        <w:jc w:val="both"/>
        <w:rPr>
          <w:spacing w:val="-4"/>
          <w:w w:val="105"/>
        </w:rPr>
      </w:pPr>
      <w:r>
        <w:rPr>
          <w:b/>
          <w:bCs/>
          <w:spacing w:val="-4"/>
          <w:w w:val="105"/>
        </w:rPr>
        <w:t>8</w:t>
      </w:r>
      <w:r w:rsidR="0060659D" w:rsidRPr="00215F9C">
        <w:rPr>
          <w:b/>
          <w:bCs/>
          <w:spacing w:val="-4"/>
          <w:w w:val="105"/>
        </w:rPr>
        <w:t xml:space="preserve">) </w:t>
      </w:r>
      <w:r w:rsidR="0060659D" w:rsidRPr="00215F9C">
        <w:rPr>
          <w:bCs/>
          <w:spacing w:val="-4"/>
          <w:w w:val="105"/>
        </w:rPr>
        <w:t xml:space="preserve">Environmental Standards - </w:t>
      </w:r>
      <w:r w:rsidR="0060659D" w:rsidRPr="00215F9C">
        <w:rPr>
          <w:spacing w:val="-4"/>
          <w:w w:val="105"/>
        </w:rPr>
        <w:t xml:space="preserve">Suppliers </w:t>
      </w:r>
      <w:proofErr w:type="gramStart"/>
      <w:r w:rsidR="0060659D" w:rsidRPr="00215F9C">
        <w:rPr>
          <w:spacing w:val="-4"/>
          <w:w w:val="105"/>
        </w:rPr>
        <w:t>should</w:t>
      </w:r>
      <w:proofErr w:type="gramEnd"/>
      <w:r w:rsidR="0060659D" w:rsidRPr="00215F9C">
        <w:rPr>
          <w:spacing w:val="-4"/>
          <w:w w:val="105"/>
        </w:rPr>
        <w:t xml:space="preserve"> as a minimum, comply with all statutory and other legal requirements relating to environmental impacts of their business. Areas which should be considered are:</w:t>
      </w:r>
    </w:p>
    <w:p w14:paraId="3B9A0504" w14:textId="77777777" w:rsidR="0060659D" w:rsidRPr="00215F9C" w:rsidRDefault="0060659D" w:rsidP="00D22645">
      <w:pPr>
        <w:numPr>
          <w:ilvl w:val="0"/>
          <w:numId w:val="5"/>
        </w:numPr>
        <w:jc w:val="both"/>
        <w:rPr>
          <w:spacing w:val="-4"/>
          <w:w w:val="105"/>
        </w:rPr>
      </w:pPr>
      <w:r w:rsidRPr="00215F9C">
        <w:rPr>
          <w:bCs/>
          <w:spacing w:val="-4"/>
          <w:w w:val="105"/>
        </w:rPr>
        <w:t>Waste Management</w:t>
      </w:r>
      <w:r w:rsidRPr="00215F9C">
        <w:rPr>
          <w:spacing w:val="-4"/>
          <w:w w:val="105"/>
        </w:rPr>
        <w:t xml:space="preserve">. </w:t>
      </w:r>
    </w:p>
    <w:p w14:paraId="1EBF3336" w14:textId="77777777" w:rsidR="0060659D" w:rsidRPr="00215F9C" w:rsidRDefault="0060659D" w:rsidP="00D22645">
      <w:pPr>
        <w:numPr>
          <w:ilvl w:val="0"/>
          <w:numId w:val="5"/>
        </w:numPr>
        <w:jc w:val="both"/>
        <w:rPr>
          <w:spacing w:val="-4"/>
          <w:w w:val="105"/>
        </w:rPr>
      </w:pPr>
      <w:r w:rsidRPr="00215F9C">
        <w:rPr>
          <w:bCs/>
          <w:spacing w:val="-4"/>
          <w:w w:val="105"/>
        </w:rPr>
        <w:t>Packaging and Paper</w:t>
      </w:r>
      <w:r w:rsidRPr="00215F9C">
        <w:rPr>
          <w:spacing w:val="-4"/>
          <w:w w:val="105"/>
        </w:rPr>
        <w:t xml:space="preserve"> </w:t>
      </w:r>
    </w:p>
    <w:p w14:paraId="281C6068" w14:textId="77777777" w:rsidR="0060659D" w:rsidRPr="00215F9C" w:rsidRDefault="0060659D" w:rsidP="00D22645">
      <w:pPr>
        <w:numPr>
          <w:ilvl w:val="0"/>
          <w:numId w:val="5"/>
        </w:numPr>
        <w:jc w:val="both"/>
        <w:rPr>
          <w:spacing w:val="-4"/>
          <w:w w:val="105"/>
        </w:rPr>
      </w:pPr>
      <w:r w:rsidRPr="00215F9C">
        <w:rPr>
          <w:bCs/>
          <w:spacing w:val="-4"/>
          <w:w w:val="105"/>
        </w:rPr>
        <w:t>Conservation</w:t>
      </w:r>
      <w:r w:rsidRPr="00215F9C">
        <w:rPr>
          <w:spacing w:val="-4"/>
          <w:w w:val="105"/>
        </w:rPr>
        <w:t xml:space="preserve"> </w:t>
      </w:r>
    </w:p>
    <w:p w14:paraId="63AB3BB0" w14:textId="77777777" w:rsidR="0060659D" w:rsidRPr="00215F9C" w:rsidRDefault="0060659D" w:rsidP="00D22645">
      <w:pPr>
        <w:numPr>
          <w:ilvl w:val="0"/>
          <w:numId w:val="5"/>
        </w:numPr>
        <w:jc w:val="both"/>
        <w:rPr>
          <w:spacing w:val="-4"/>
          <w:w w:val="105"/>
        </w:rPr>
      </w:pPr>
      <w:r w:rsidRPr="00215F9C">
        <w:rPr>
          <w:spacing w:val="-4"/>
          <w:w w:val="105"/>
        </w:rPr>
        <w:t>E</w:t>
      </w:r>
      <w:r w:rsidRPr="00215F9C">
        <w:rPr>
          <w:bCs/>
          <w:spacing w:val="-4"/>
          <w:w w:val="105"/>
        </w:rPr>
        <w:t>nergy Use</w:t>
      </w:r>
      <w:r w:rsidRPr="00215F9C">
        <w:rPr>
          <w:spacing w:val="-4"/>
          <w:w w:val="105"/>
        </w:rPr>
        <w:t xml:space="preserve"> </w:t>
      </w:r>
    </w:p>
    <w:p w14:paraId="3B1DBAD6" w14:textId="77777777" w:rsidR="0060659D" w:rsidRPr="00215F9C" w:rsidRDefault="0060659D" w:rsidP="00D22645">
      <w:pPr>
        <w:numPr>
          <w:ilvl w:val="0"/>
          <w:numId w:val="5"/>
        </w:numPr>
        <w:jc w:val="both"/>
        <w:rPr>
          <w:spacing w:val="-4"/>
          <w:w w:val="105"/>
        </w:rPr>
      </w:pPr>
      <w:r w:rsidRPr="00215F9C">
        <w:rPr>
          <w:bCs/>
          <w:spacing w:val="-4"/>
          <w:w w:val="105"/>
        </w:rPr>
        <w:t>Sustainability</w:t>
      </w:r>
      <w:r w:rsidRPr="00215F9C">
        <w:rPr>
          <w:spacing w:val="-4"/>
          <w:w w:val="105"/>
        </w:rPr>
        <w:t xml:space="preserve"> </w:t>
      </w:r>
    </w:p>
    <w:p w14:paraId="7E956CCB" w14:textId="77777777" w:rsidR="0060659D" w:rsidRPr="00215F9C" w:rsidRDefault="0060659D" w:rsidP="0060659D">
      <w:pPr>
        <w:jc w:val="both"/>
        <w:rPr>
          <w:spacing w:val="-4"/>
          <w:w w:val="105"/>
        </w:rPr>
      </w:pPr>
    </w:p>
    <w:p w14:paraId="457BABC5" w14:textId="77777777" w:rsidR="0060659D" w:rsidRPr="00215F9C" w:rsidRDefault="00AA2B06" w:rsidP="0060659D">
      <w:pPr>
        <w:jc w:val="both"/>
        <w:rPr>
          <w:b/>
          <w:spacing w:val="-4"/>
          <w:w w:val="105"/>
        </w:rPr>
      </w:pPr>
      <w:r>
        <w:rPr>
          <w:b/>
          <w:spacing w:val="-4"/>
          <w:w w:val="105"/>
        </w:rPr>
        <w:t>09</w:t>
      </w:r>
      <w:r w:rsidR="0060659D" w:rsidRPr="00215F9C">
        <w:rPr>
          <w:b/>
          <w:spacing w:val="-4"/>
          <w:w w:val="105"/>
        </w:rPr>
        <w:t>) Anti-Money Laundering and Anti-Terrorism Financing Policy</w:t>
      </w:r>
    </w:p>
    <w:p w14:paraId="34798081" w14:textId="77777777" w:rsidR="00F1169E" w:rsidRPr="00215F9C" w:rsidRDefault="0060659D" w:rsidP="00704027">
      <w:pPr>
        <w:jc w:val="both"/>
        <w:rPr>
          <w:spacing w:val="-5"/>
          <w:w w:val="105"/>
        </w:rPr>
      </w:pPr>
      <w:r w:rsidRPr="00215F9C">
        <w:rPr>
          <w:spacing w:val="-4"/>
          <w:w w:val="105"/>
        </w:rPr>
        <w:t xml:space="preserve"> “It is the policy of the </w:t>
      </w:r>
      <w:r w:rsidR="00D16971" w:rsidRPr="00215F9C">
        <w:rPr>
          <w:spacing w:val="-4"/>
          <w:w w:val="105"/>
        </w:rPr>
        <w:t>PPAF</w:t>
      </w:r>
      <w:r w:rsidRPr="00215F9C">
        <w:rPr>
          <w:spacing w:val="-4"/>
          <w:w w:val="105"/>
        </w:rPr>
        <w:t xml:space="preserve"> to prohibit and actively prevent money laundering and any activity that facilitates money laundering or the funding of terrorism or criminal activities” by complying with all applicable requirements under the Anti-Money Laundering Act 2010 (Act No. VII of 2010 - an Act to provide for prevention of money laundering) and Anti-Terrorism (Second Amendment) Act, 2014 and its implementation regulations. Recently under the national action plan and SECP regulations money laundering has been identified as a major cause for corruption and criminal activities. </w:t>
      </w:r>
    </w:p>
    <w:sectPr w:rsidR="00F1169E" w:rsidRPr="00215F9C" w:rsidSect="00FF78DB">
      <w:headerReference w:type="default" r:id="rId15"/>
      <w:footerReference w:type="default" r:id="rId16"/>
      <w:headerReference w:type="first" r:id="rId17"/>
      <w:footerReference w:type="first" r:id="rId18"/>
      <w:pgSz w:w="12240" w:h="15840" w:code="1"/>
      <w:pgMar w:top="1899" w:right="2034" w:bottom="578" w:left="851" w:header="0" w:footer="69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71E77" w14:textId="77777777" w:rsidR="00762FC2" w:rsidRDefault="00762FC2">
      <w:r>
        <w:separator/>
      </w:r>
    </w:p>
  </w:endnote>
  <w:endnote w:type="continuationSeparator" w:id="0">
    <w:p w14:paraId="0DA526E1" w14:textId="77777777" w:rsidR="00762FC2" w:rsidRDefault="0076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721 BT">
    <w:altName w:val="Arial"/>
    <w:charset w:val="00"/>
    <w:family w:val="swiss"/>
    <w:pitch w:val="variable"/>
    <w:sig w:usb0="00000001" w:usb1="1000204A" w:usb2="00000000" w:usb3="00000000" w:csb0="000000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AE859" w14:textId="77777777" w:rsidR="00272EF1" w:rsidRDefault="00272EF1">
    <w:pPr>
      <w:pStyle w:val="Footer"/>
    </w:pPr>
    <w:r>
      <w:fldChar w:fldCharType="begin"/>
    </w:r>
    <w:r>
      <w:instrText xml:space="preserve"> PAGE   \* MERGEFORMAT </w:instrText>
    </w:r>
    <w:r>
      <w:fldChar w:fldCharType="separate"/>
    </w:r>
    <w:r w:rsidR="00476A3B">
      <w:rPr>
        <w:noProof/>
      </w:rPr>
      <w:t>4</w:t>
    </w:r>
    <w:r>
      <w:rPr>
        <w:noProof/>
      </w:rPr>
      <w:fldChar w:fldCharType="end"/>
    </w:r>
  </w:p>
  <w:p w14:paraId="72906E94" w14:textId="77777777" w:rsidR="00272EF1" w:rsidRDefault="00272EF1">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1432C" w14:textId="77777777" w:rsidR="00272EF1" w:rsidRDefault="00272EF1">
    <w:pPr>
      <w:pStyle w:val="Footer"/>
      <w:jc w:val="center"/>
    </w:pPr>
    <w:r>
      <w:fldChar w:fldCharType="begin"/>
    </w:r>
    <w:r>
      <w:instrText xml:space="preserve"> PAGE   \* MERGEFORMAT </w:instrText>
    </w:r>
    <w:r>
      <w:fldChar w:fldCharType="separate"/>
    </w:r>
    <w:r w:rsidR="00476A3B">
      <w:rPr>
        <w:noProof/>
      </w:rPr>
      <w:t>15</w:t>
    </w:r>
    <w:r>
      <w:rPr>
        <w:noProof/>
      </w:rPr>
      <w:fldChar w:fldCharType="end"/>
    </w:r>
  </w:p>
  <w:p w14:paraId="32BAB21F" w14:textId="77777777" w:rsidR="00272EF1" w:rsidRDefault="00272EF1">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03F3B" w14:textId="77777777" w:rsidR="00272EF1" w:rsidRDefault="00272EF1">
    <w:pPr>
      <w:widowControl/>
      <w:kinsoku/>
      <w:autoSpaceDE w:val="0"/>
      <w:autoSpaceDN w:val="0"/>
      <w:adjustRightInd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F3BF" w14:textId="77777777" w:rsidR="00272EF1" w:rsidRDefault="00272EF1">
    <w:pPr>
      <w:pStyle w:val="Footer"/>
      <w:jc w:val="center"/>
    </w:pPr>
    <w:r>
      <w:fldChar w:fldCharType="begin"/>
    </w:r>
    <w:r>
      <w:instrText xml:space="preserve"> PAGE   \* MERGEFORMAT </w:instrText>
    </w:r>
    <w:r>
      <w:fldChar w:fldCharType="separate"/>
    </w:r>
    <w:r w:rsidR="00476A3B">
      <w:rPr>
        <w:noProof/>
      </w:rPr>
      <w:t>16</w:t>
    </w:r>
    <w:r>
      <w:rPr>
        <w:noProof/>
      </w:rPr>
      <w:fldChar w:fldCharType="end"/>
    </w:r>
  </w:p>
  <w:p w14:paraId="6C1FEA8F" w14:textId="77777777" w:rsidR="00272EF1" w:rsidRDefault="00272EF1">
    <w:pPr>
      <w:keepNext/>
      <w:keepLines/>
      <w:tabs>
        <w:tab w:val="left" w:pos="8492"/>
      </w:tabs>
      <w:rPr>
        <w:w w:val="105"/>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9AC9" w14:textId="77777777" w:rsidR="00762FC2" w:rsidRDefault="00762FC2">
      <w:r>
        <w:separator/>
      </w:r>
    </w:p>
  </w:footnote>
  <w:footnote w:type="continuationSeparator" w:id="0">
    <w:p w14:paraId="657B0393" w14:textId="77777777" w:rsidR="00762FC2" w:rsidRDefault="0076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3543" w14:textId="77777777" w:rsidR="00272EF1" w:rsidRDefault="00272EF1">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7191" w14:textId="77777777" w:rsidR="00272EF1" w:rsidRDefault="00272EF1">
    <w:pPr>
      <w:widowControl/>
      <w:kinsoku/>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ACAB" w14:textId="77777777" w:rsidR="00272EF1" w:rsidRDefault="00272EF1">
    <w:pPr>
      <w:widowControl/>
      <w:kinsoku/>
      <w:autoSpaceDE w:val="0"/>
      <w:autoSpaceDN w:val="0"/>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0FF2" w14:textId="77777777" w:rsidR="00272EF1" w:rsidRDefault="00272EF1">
    <w:pPr>
      <w:widowControl/>
      <w:kinsoku/>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721C"/>
    <w:multiLevelType w:val="singleLevel"/>
    <w:tmpl w:val="0409001B"/>
    <w:lvl w:ilvl="0">
      <w:start w:val="1"/>
      <w:numFmt w:val="lowerRoman"/>
      <w:lvlText w:val="%1."/>
      <w:lvlJc w:val="right"/>
      <w:pPr>
        <w:ind w:left="1296" w:hanging="360"/>
      </w:pPr>
      <w:rPr>
        <w:b/>
        <w:i w:val="0"/>
        <w:snapToGrid/>
        <w:spacing w:val="-6"/>
        <w:w w:val="105"/>
        <w:sz w:val="23"/>
        <w:szCs w:val="23"/>
      </w:rPr>
    </w:lvl>
  </w:abstractNum>
  <w:abstractNum w:abstractNumId="1" w15:restartNumberingAfterBreak="0">
    <w:nsid w:val="08D461F8"/>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61BD6"/>
    <w:multiLevelType w:val="multilevel"/>
    <w:tmpl w:val="77403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07B36"/>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76316C"/>
    <w:multiLevelType w:val="hybridMultilevel"/>
    <w:tmpl w:val="563CD5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5F52F8"/>
    <w:multiLevelType w:val="hybridMultilevel"/>
    <w:tmpl w:val="9E68A1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53C39BE"/>
    <w:multiLevelType w:val="hybridMultilevel"/>
    <w:tmpl w:val="D69479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440"/>
        </w:tabs>
        <w:ind w:left="1440" w:hanging="360"/>
      </w:pPr>
      <w:rPr>
        <w:rFonts w:cs="Times New Roman"/>
      </w:rPr>
    </w:lvl>
    <w:lvl w:ilvl="2" w:tplc="1809001B" w:tentative="1">
      <w:start w:val="1"/>
      <w:numFmt w:val="lowerRoman"/>
      <w:lvlText w:val="%3."/>
      <w:lvlJc w:val="right"/>
      <w:pPr>
        <w:tabs>
          <w:tab w:val="num" w:pos="2160"/>
        </w:tabs>
        <w:ind w:left="2160" w:hanging="180"/>
      </w:pPr>
      <w:rPr>
        <w:rFonts w:cs="Times New Roman"/>
      </w:rPr>
    </w:lvl>
    <w:lvl w:ilvl="3" w:tplc="1809000F" w:tentative="1">
      <w:start w:val="1"/>
      <w:numFmt w:val="decimal"/>
      <w:lvlText w:val="%4."/>
      <w:lvlJc w:val="left"/>
      <w:pPr>
        <w:tabs>
          <w:tab w:val="num" w:pos="2880"/>
        </w:tabs>
        <w:ind w:left="2880" w:hanging="360"/>
      </w:pPr>
      <w:rPr>
        <w:rFonts w:cs="Times New Roman"/>
      </w:rPr>
    </w:lvl>
    <w:lvl w:ilvl="4" w:tplc="18090019" w:tentative="1">
      <w:start w:val="1"/>
      <w:numFmt w:val="lowerLetter"/>
      <w:lvlText w:val="%5."/>
      <w:lvlJc w:val="left"/>
      <w:pPr>
        <w:tabs>
          <w:tab w:val="num" w:pos="3600"/>
        </w:tabs>
        <w:ind w:left="3600" w:hanging="360"/>
      </w:pPr>
      <w:rPr>
        <w:rFonts w:cs="Times New Roman"/>
      </w:rPr>
    </w:lvl>
    <w:lvl w:ilvl="5" w:tplc="1809001B" w:tentative="1">
      <w:start w:val="1"/>
      <w:numFmt w:val="lowerRoman"/>
      <w:lvlText w:val="%6."/>
      <w:lvlJc w:val="right"/>
      <w:pPr>
        <w:tabs>
          <w:tab w:val="num" w:pos="4320"/>
        </w:tabs>
        <w:ind w:left="4320" w:hanging="180"/>
      </w:pPr>
      <w:rPr>
        <w:rFonts w:cs="Times New Roman"/>
      </w:rPr>
    </w:lvl>
    <w:lvl w:ilvl="6" w:tplc="1809000F" w:tentative="1">
      <w:start w:val="1"/>
      <w:numFmt w:val="decimal"/>
      <w:lvlText w:val="%7."/>
      <w:lvlJc w:val="left"/>
      <w:pPr>
        <w:tabs>
          <w:tab w:val="num" w:pos="5040"/>
        </w:tabs>
        <w:ind w:left="5040" w:hanging="360"/>
      </w:pPr>
      <w:rPr>
        <w:rFonts w:cs="Times New Roman"/>
      </w:rPr>
    </w:lvl>
    <w:lvl w:ilvl="7" w:tplc="18090019" w:tentative="1">
      <w:start w:val="1"/>
      <w:numFmt w:val="lowerLetter"/>
      <w:lvlText w:val="%8."/>
      <w:lvlJc w:val="left"/>
      <w:pPr>
        <w:tabs>
          <w:tab w:val="num" w:pos="5760"/>
        </w:tabs>
        <w:ind w:left="5760" w:hanging="360"/>
      </w:pPr>
      <w:rPr>
        <w:rFonts w:cs="Times New Roman"/>
      </w:rPr>
    </w:lvl>
    <w:lvl w:ilvl="8" w:tplc="1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CE0C25"/>
    <w:multiLevelType w:val="hybridMultilevel"/>
    <w:tmpl w:val="EF5AE3F8"/>
    <w:lvl w:ilvl="0" w:tplc="4C2C8D54">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6B6C10"/>
    <w:multiLevelType w:val="hybridMultilevel"/>
    <w:tmpl w:val="0448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0058E"/>
    <w:multiLevelType w:val="hybridMultilevel"/>
    <w:tmpl w:val="6CC8A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7533B"/>
    <w:multiLevelType w:val="hybridMultilevel"/>
    <w:tmpl w:val="5E4E6D10"/>
    <w:lvl w:ilvl="0" w:tplc="7BBE98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AB795D"/>
    <w:multiLevelType w:val="hybridMultilevel"/>
    <w:tmpl w:val="5E28A1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F1841FB"/>
    <w:multiLevelType w:val="hybridMultilevel"/>
    <w:tmpl w:val="12801594"/>
    <w:lvl w:ilvl="0" w:tplc="C248E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40377"/>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6E33EB"/>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882BD7"/>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9D3268"/>
    <w:multiLevelType w:val="hybridMultilevel"/>
    <w:tmpl w:val="FF14435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F8C662B"/>
    <w:multiLevelType w:val="hybridMultilevel"/>
    <w:tmpl w:val="E15078F4"/>
    <w:lvl w:ilvl="0" w:tplc="9C70DB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90464"/>
    <w:multiLevelType w:val="multilevel"/>
    <w:tmpl w:val="41DAD9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EDB4B30"/>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FB2891"/>
    <w:multiLevelType w:val="hybridMultilevel"/>
    <w:tmpl w:val="1A6040B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EA33C5"/>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417706"/>
    <w:multiLevelType w:val="hybridMultilevel"/>
    <w:tmpl w:val="6072777C"/>
    <w:lvl w:ilvl="0" w:tplc="91F29D6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DC67444"/>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3028CD"/>
    <w:multiLevelType w:val="multilevel"/>
    <w:tmpl w:val="200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5007278">
    <w:abstractNumId w:val="0"/>
  </w:num>
  <w:num w:numId="2" w16cid:durableId="1818496210">
    <w:abstractNumId w:val="9"/>
  </w:num>
  <w:num w:numId="3" w16cid:durableId="29182884">
    <w:abstractNumId w:val="23"/>
  </w:num>
  <w:num w:numId="4" w16cid:durableId="99186591">
    <w:abstractNumId w:val="7"/>
  </w:num>
  <w:num w:numId="5" w16cid:durableId="1785424548">
    <w:abstractNumId w:val="2"/>
  </w:num>
  <w:num w:numId="6" w16cid:durableId="1723289064">
    <w:abstractNumId w:val="14"/>
  </w:num>
  <w:num w:numId="7" w16cid:durableId="344988958">
    <w:abstractNumId w:val="10"/>
  </w:num>
  <w:num w:numId="8" w16cid:durableId="1221792116">
    <w:abstractNumId w:val="27"/>
  </w:num>
  <w:num w:numId="9" w16cid:durableId="925960482">
    <w:abstractNumId w:val="12"/>
  </w:num>
  <w:num w:numId="10" w16cid:durableId="2115241705">
    <w:abstractNumId w:val="25"/>
  </w:num>
  <w:num w:numId="11" w16cid:durableId="1272862209">
    <w:abstractNumId w:val="5"/>
  </w:num>
  <w:num w:numId="12" w16cid:durableId="579340038">
    <w:abstractNumId w:val="8"/>
  </w:num>
  <w:num w:numId="13" w16cid:durableId="674917925">
    <w:abstractNumId w:val="19"/>
  </w:num>
  <w:num w:numId="14" w16cid:durableId="1110971550">
    <w:abstractNumId w:val="21"/>
  </w:num>
  <w:num w:numId="15" w16cid:durableId="354041531">
    <w:abstractNumId w:val="26"/>
  </w:num>
  <w:num w:numId="16" w16cid:durableId="1196498669">
    <w:abstractNumId w:val="1"/>
  </w:num>
  <w:num w:numId="17" w16cid:durableId="703870896">
    <w:abstractNumId w:val="15"/>
  </w:num>
  <w:num w:numId="18" w16cid:durableId="253897476">
    <w:abstractNumId w:val="24"/>
  </w:num>
  <w:num w:numId="19" w16cid:durableId="2075618394">
    <w:abstractNumId w:val="17"/>
  </w:num>
  <w:num w:numId="20" w16cid:durableId="171796195">
    <w:abstractNumId w:val="16"/>
  </w:num>
  <w:num w:numId="21" w16cid:durableId="1389837393">
    <w:abstractNumId w:val="3"/>
  </w:num>
  <w:num w:numId="22" w16cid:durableId="626663746">
    <w:abstractNumId w:val="11"/>
  </w:num>
  <w:num w:numId="23" w16cid:durableId="439957927">
    <w:abstractNumId w:val="20"/>
  </w:num>
  <w:num w:numId="24" w16cid:durableId="2110658641">
    <w:abstractNumId w:val="22"/>
  </w:num>
  <w:num w:numId="25" w16cid:durableId="178006266">
    <w:abstractNumId w:val="18"/>
  </w:num>
  <w:num w:numId="26" w16cid:durableId="805124734">
    <w:abstractNumId w:val="4"/>
  </w:num>
  <w:num w:numId="27" w16cid:durableId="553585032">
    <w:abstractNumId w:val="13"/>
  </w:num>
  <w:num w:numId="28" w16cid:durableId="171588180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4B3F"/>
    <w:rsid w:val="00003692"/>
    <w:rsid w:val="00003C52"/>
    <w:rsid w:val="00010674"/>
    <w:rsid w:val="0001228D"/>
    <w:rsid w:val="000134D9"/>
    <w:rsid w:val="0001677A"/>
    <w:rsid w:val="000237AF"/>
    <w:rsid w:val="00025964"/>
    <w:rsid w:val="0002731B"/>
    <w:rsid w:val="00030357"/>
    <w:rsid w:val="000306D7"/>
    <w:rsid w:val="0003332E"/>
    <w:rsid w:val="00041ABA"/>
    <w:rsid w:val="00041BF4"/>
    <w:rsid w:val="00044F65"/>
    <w:rsid w:val="00054F23"/>
    <w:rsid w:val="0006319B"/>
    <w:rsid w:val="00065814"/>
    <w:rsid w:val="000708E9"/>
    <w:rsid w:val="00072A1D"/>
    <w:rsid w:val="00072D8E"/>
    <w:rsid w:val="00080625"/>
    <w:rsid w:val="0008604A"/>
    <w:rsid w:val="00086C6C"/>
    <w:rsid w:val="00090DA7"/>
    <w:rsid w:val="000A3B1F"/>
    <w:rsid w:val="000B0024"/>
    <w:rsid w:val="000B11F6"/>
    <w:rsid w:val="000B1E65"/>
    <w:rsid w:val="000B369D"/>
    <w:rsid w:val="000B4ABE"/>
    <w:rsid w:val="000C5835"/>
    <w:rsid w:val="000C7970"/>
    <w:rsid w:val="000D1FDE"/>
    <w:rsid w:val="000D2768"/>
    <w:rsid w:val="000D6F53"/>
    <w:rsid w:val="000E197F"/>
    <w:rsid w:val="000E1BF6"/>
    <w:rsid w:val="000E33E6"/>
    <w:rsid w:val="000E4ED3"/>
    <w:rsid w:val="000E561C"/>
    <w:rsid w:val="000F01D8"/>
    <w:rsid w:val="000F179A"/>
    <w:rsid w:val="000F2FB2"/>
    <w:rsid w:val="000F3E8E"/>
    <w:rsid w:val="000F6A53"/>
    <w:rsid w:val="000F6B75"/>
    <w:rsid w:val="0010105D"/>
    <w:rsid w:val="00103792"/>
    <w:rsid w:val="00103FCF"/>
    <w:rsid w:val="0011057D"/>
    <w:rsid w:val="00110B99"/>
    <w:rsid w:val="00112AF4"/>
    <w:rsid w:val="00114E1A"/>
    <w:rsid w:val="001164C4"/>
    <w:rsid w:val="0011697C"/>
    <w:rsid w:val="001211FD"/>
    <w:rsid w:val="00125CFD"/>
    <w:rsid w:val="00125ED3"/>
    <w:rsid w:val="00130A74"/>
    <w:rsid w:val="00132BED"/>
    <w:rsid w:val="001365B6"/>
    <w:rsid w:val="00137F71"/>
    <w:rsid w:val="0014234B"/>
    <w:rsid w:val="0014439A"/>
    <w:rsid w:val="0015075C"/>
    <w:rsid w:val="0015742B"/>
    <w:rsid w:val="001702D3"/>
    <w:rsid w:val="00170DB0"/>
    <w:rsid w:val="00171505"/>
    <w:rsid w:val="00177E1D"/>
    <w:rsid w:val="00177F80"/>
    <w:rsid w:val="001823BD"/>
    <w:rsid w:val="00184C3F"/>
    <w:rsid w:val="001864ED"/>
    <w:rsid w:val="00187B9F"/>
    <w:rsid w:val="001940A3"/>
    <w:rsid w:val="001A0386"/>
    <w:rsid w:val="001A1ACC"/>
    <w:rsid w:val="001A25C7"/>
    <w:rsid w:val="001A2827"/>
    <w:rsid w:val="001A7FAC"/>
    <w:rsid w:val="001B0CD2"/>
    <w:rsid w:val="001B108D"/>
    <w:rsid w:val="001B10FB"/>
    <w:rsid w:val="001C00BF"/>
    <w:rsid w:val="001C2C3A"/>
    <w:rsid w:val="001C3746"/>
    <w:rsid w:val="001C68FF"/>
    <w:rsid w:val="001C6C6D"/>
    <w:rsid w:val="001D1B81"/>
    <w:rsid w:val="001D2512"/>
    <w:rsid w:val="001D3FAF"/>
    <w:rsid w:val="001D6C63"/>
    <w:rsid w:val="001D7B0B"/>
    <w:rsid w:val="001E0D78"/>
    <w:rsid w:val="001E4FE0"/>
    <w:rsid w:val="001E6E75"/>
    <w:rsid w:val="001F08A3"/>
    <w:rsid w:val="001F2922"/>
    <w:rsid w:val="001F4A6A"/>
    <w:rsid w:val="001F55AE"/>
    <w:rsid w:val="001F6093"/>
    <w:rsid w:val="001F6966"/>
    <w:rsid w:val="001F73D4"/>
    <w:rsid w:val="00204D8E"/>
    <w:rsid w:val="002071C6"/>
    <w:rsid w:val="00210E2A"/>
    <w:rsid w:val="00210FD6"/>
    <w:rsid w:val="002129EB"/>
    <w:rsid w:val="00212F52"/>
    <w:rsid w:val="00213D2B"/>
    <w:rsid w:val="00214D22"/>
    <w:rsid w:val="00215F9C"/>
    <w:rsid w:val="00217C3F"/>
    <w:rsid w:val="00220453"/>
    <w:rsid w:val="002207E5"/>
    <w:rsid w:val="0022543C"/>
    <w:rsid w:val="00236039"/>
    <w:rsid w:val="00236419"/>
    <w:rsid w:val="002371E6"/>
    <w:rsid w:val="00240FCE"/>
    <w:rsid w:val="00250F26"/>
    <w:rsid w:val="00250F75"/>
    <w:rsid w:val="00251141"/>
    <w:rsid w:val="0025434A"/>
    <w:rsid w:val="00256FEA"/>
    <w:rsid w:val="00260380"/>
    <w:rsid w:val="00263C77"/>
    <w:rsid w:val="00267915"/>
    <w:rsid w:val="00270B1F"/>
    <w:rsid w:val="00272EF1"/>
    <w:rsid w:val="00277FA5"/>
    <w:rsid w:val="00280CC9"/>
    <w:rsid w:val="00282A51"/>
    <w:rsid w:val="002830BB"/>
    <w:rsid w:val="00285104"/>
    <w:rsid w:val="002862CC"/>
    <w:rsid w:val="00287CD8"/>
    <w:rsid w:val="002918DF"/>
    <w:rsid w:val="00293F4A"/>
    <w:rsid w:val="00297117"/>
    <w:rsid w:val="002A6245"/>
    <w:rsid w:val="002B30BD"/>
    <w:rsid w:val="002B6908"/>
    <w:rsid w:val="002B6CC1"/>
    <w:rsid w:val="002B7652"/>
    <w:rsid w:val="002C0024"/>
    <w:rsid w:val="002C69C2"/>
    <w:rsid w:val="002C7FE3"/>
    <w:rsid w:val="002D021D"/>
    <w:rsid w:val="002D3F17"/>
    <w:rsid w:val="002D7350"/>
    <w:rsid w:val="002D7D90"/>
    <w:rsid w:val="002E2BDA"/>
    <w:rsid w:val="002E3650"/>
    <w:rsid w:val="002E562C"/>
    <w:rsid w:val="002F0A51"/>
    <w:rsid w:val="002F0C1A"/>
    <w:rsid w:val="002F1621"/>
    <w:rsid w:val="002F1B65"/>
    <w:rsid w:val="002F289C"/>
    <w:rsid w:val="00302EDE"/>
    <w:rsid w:val="003047BE"/>
    <w:rsid w:val="003050A6"/>
    <w:rsid w:val="00305AD7"/>
    <w:rsid w:val="00306026"/>
    <w:rsid w:val="003119A7"/>
    <w:rsid w:val="003126B9"/>
    <w:rsid w:val="00316CAD"/>
    <w:rsid w:val="00317E9D"/>
    <w:rsid w:val="00320E28"/>
    <w:rsid w:val="00323AA2"/>
    <w:rsid w:val="00324C2D"/>
    <w:rsid w:val="003257B8"/>
    <w:rsid w:val="00331D88"/>
    <w:rsid w:val="00332249"/>
    <w:rsid w:val="0033387E"/>
    <w:rsid w:val="003340BA"/>
    <w:rsid w:val="00336F66"/>
    <w:rsid w:val="00340D20"/>
    <w:rsid w:val="00341F44"/>
    <w:rsid w:val="00350157"/>
    <w:rsid w:val="00351F20"/>
    <w:rsid w:val="00354106"/>
    <w:rsid w:val="003603F1"/>
    <w:rsid w:val="00364A9A"/>
    <w:rsid w:val="00371CF2"/>
    <w:rsid w:val="00372049"/>
    <w:rsid w:val="0037596F"/>
    <w:rsid w:val="00376BA5"/>
    <w:rsid w:val="00377349"/>
    <w:rsid w:val="00380BC8"/>
    <w:rsid w:val="00381024"/>
    <w:rsid w:val="003833B1"/>
    <w:rsid w:val="003851E4"/>
    <w:rsid w:val="00386394"/>
    <w:rsid w:val="00387F4F"/>
    <w:rsid w:val="00391500"/>
    <w:rsid w:val="003924C0"/>
    <w:rsid w:val="00395AF3"/>
    <w:rsid w:val="00397CD4"/>
    <w:rsid w:val="003A0693"/>
    <w:rsid w:val="003A3A2E"/>
    <w:rsid w:val="003B00EF"/>
    <w:rsid w:val="003B1BF2"/>
    <w:rsid w:val="003B1CFF"/>
    <w:rsid w:val="003B4121"/>
    <w:rsid w:val="003B679E"/>
    <w:rsid w:val="003B7BA8"/>
    <w:rsid w:val="003B7C39"/>
    <w:rsid w:val="003C1717"/>
    <w:rsid w:val="003C1E96"/>
    <w:rsid w:val="003C3969"/>
    <w:rsid w:val="003C6A71"/>
    <w:rsid w:val="003D0BD7"/>
    <w:rsid w:val="003D2963"/>
    <w:rsid w:val="003D7951"/>
    <w:rsid w:val="003E01D5"/>
    <w:rsid w:val="003E1661"/>
    <w:rsid w:val="003F3EC3"/>
    <w:rsid w:val="00401FCF"/>
    <w:rsid w:val="00404AE2"/>
    <w:rsid w:val="0040652F"/>
    <w:rsid w:val="004131F8"/>
    <w:rsid w:val="004147CE"/>
    <w:rsid w:val="00423EB4"/>
    <w:rsid w:val="00427B16"/>
    <w:rsid w:val="004324F8"/>
    <w:rsid w:val="00432636"/>
    <w:rsid w:val="00432E94"/>
    <w:rsid w:val="00436335"/>
    <w:rsid w:val="00442032"/>
    <w:rsid w:val="00446B43"/>
    <w:rsid w:val="00446E9D"/>
    <w:rsid w:val="004547EE"/>
    <w:rsid w:val="00461F5A"/>
    <w:rsid w:val="00462DDA"/>
    <w:rsid w:val="00463DE1"/>
    <w:rsid w:val="004641F0"/>
    <w:rsid w:val="00467DCC"/>
    <w:rsid w:val="0047063C"/>
    <w:rsid w:val="00472491"/>
    <w:rsid w:val="004724AE"/>
    <w:rsid w:val="004739B3"/>
    <w:rsid w:val="00475F15"/>
    <w:rsid w:val="00476A3B"/>
    <w:rsid w:val="00481154"/>
    <w:rsid w:val="0048655B"/>
    <w:rsid w:val="00486CC0"/>
    <w:rsid w:val="004934C1"/>
    <w:rsid w:val="004946DD"/>
    <w:rsid w:val="00495CD0"/>
    <w:rsid w:val="00496B6C"/>
    <w:rsid w:val="004A04E3"/>
    <w:rsid w:val="004A16EE"/>
    <w:rsid w:val="004A259D"/>
    <w:rsid w:val="004A446F"/>
    <w:rsid w:val="004A4B70"/>
    <w:rsid w:val="004A68A4"/>
    <w:rsid w:val="004A71AA"/>
    <w:rsid w:val="004B1B06"/>
    <w:rsid w:val="004B2A44"/>
    <w:rsid w:val="004D030C"/>
    <w:rsid w:val="004D2AA7"/>
    <w:rsid w:val="004D5414"/>
    <w:rsid w:val="004D5BFB"/>
    <w:rsid w:val="004D7009"/>
    <w:rsid w:val="004E0104"/>
    <w:rsid w:val="004E0E13"/>
    <w:rsid w:val="004E1737"/>
    <w:rsid w:val="004E232B"/>
    <w:rsid w:val="004E37E1"/>
    <w:rsid w:val="004E4C9F"/>
    <w:rsid w:val="004E4D89"/>
    <w:rsid w:val="004E625B"/>
    <w:rsid w:val="004E7DDF"/>
    <w:rsid w:val="004F22FA"/>
    <w:rsid w:val="004F34B7"/>
    <w:rsid w:val="004F4472"/>
    <w:rsid w:val="004F547B"/>
    <w:rsid w:val="004F5DE2"/>
    <w:rsid w:val="004F739E"/>
    <w:rsid w:val="00506D9E"/>
    <w:rsid w:val="00507B14"/>
    <w:rsid w:val="00510669"/>
    <w:rsid w:val="00512A4D"/>
    <w:rsid w:val="005217AA"/>
    <w:rsid w:val="00521B4A"/>
    <w:rsid w:val="00522DD8"/>
    <w:rsid w:val="00523962"/>
    <w:rsid w:val="005244A4"/>
    <w:rsid w:val="00527D6C"/>
    <w:rsid w:val="00533419"/>
    <w:rsid w:val="00533899"/>
    <w:rsid w:val="00534698"/>
    <w:rsid w:val="00540D0A"/>
    <w:rsid w:val="005420AC"/>
    <w:rsid w:val="00547231"/>
    <w:rsid w:val="00547A87"/>
    <w:rsid w:val="00551AC6"/>
    <w:rsid w:val="00555BE9"/>
    <w:rsid w:val="00556B65"/>
    <w:rsid w:val="00557472"/>
    <w:rsid w:val="0056141A"/>
    <w:rsid w:val="00562217"/>
    <w:rsid w:val="00562DE8"/>
    <w:rsid w:val="00564287"/>
    <w:rsid w:val="00570938"/>
    <w:rsid w:val="00570B2D"/>
    <w:rsid w:val="005713EF"/>
    <w:rsid w:val="00573334"/>
    <w:rsid w:val="00573A18"/>
    <w:rsid w:val="00574B5F"/>
    <w:rsid w:val="00575CE8"/>
    <w:rsid w:val="00577266"/>
    <w:rsid w:val="0058125A"/>
    <w:rsid w:val="00582C0F"/>
    <w:rsid w:val="00583250"/>
    <w:rsid w:val="00583B0D"/>
    <w:rsid w:val="005846E3"/>
    <w:rsid w:val="005943BF"/>
    <w:rsid w:val="0059444C"/>
    <w:rsid w:val="005946F8"/>
    <w:rsid w:val="00597E54"/>
    <w:rsid w:val="005A0D44"/>
    <w:rsid w:val="005A14D4"/>
    <w:rsid w:val="005B417C"/>
    <w:rsid w:val="005B4F4B"/>
    <w:rsid w:val="005B7630"/>
    <w:rsid w:val="005C0D53"/>
    <w:rsid w:val="005C2925"/>
    <w:rsid w:val="005C494B"/>
    <w:rsid w:val="005C77FF"/>
    <w:rsid w:val="005C7CD8"/>
    <w:rsid w:val="005D379E"/>
    <w:rsid w:val="005D79D6"/>
    <w:rsid w:val="005E03B7"/>
    <w:rsid w:val="005E27D9"/>
    <w:rsid w:val="005E68B5"/>
    <w:rsid w:val="005E7942"/>
    <w:rsid w:val="005F0587"/>
    <w:rsid w:val="005F2961"/>
    <w:rsid w:val="005F4293"/>
    <w:rsid w:val="005F4C54"/>
    <w:rsid w:val="005F7DFF"/>
    <w:rsid w:val="006015D3"/>
    <w:rsid w:val="0060659D"/>
    <w:rsid w:val="00607B8F"/>
    <w:rsid w:val="006137C6"/>
    <w:rsid w:val="00613FA0"/>
    <w:rsid w:val="00616C20"/>
    <w:rsid w:val="00622406"/>
    <w:rsid w:val="00623917"/>
    <w:rsid w:val="0062626C"/>
    <w:rsid w:val="006340D2"/>
    <w:rsid w:val="00634DD6"/>
    <w:rsid w:val="00634F72"/>
    <w:rsid w:val="00637C4C"/>
    <w:rsid w:val="00637E4D"/>
    <w:rsid w:val="00637F02"/>
    <w:rsid w:val="0064194E"/>
    <w:rsid w:val="00644425"/>
    <w:rsid w:val="0064560A"/>
    <w:rsid w:val="00646260"/>
    <w:rsid w:val="00652CAE"/>
    <w:rsid w:val="00653051"/>
    <w:rsid w:val="006575F4"/>
    <w:rsid w:val="00661095"/>
    <w:rsid w:val="00661D11"/>
    <w:rsid w:val="00664417"/>
    <w:rsid w:val="00667749"/>
    <w:rsid w:val="00670DD2"/>
    <w:rsid w:val="006721CD"/>
    <w:rsid w:val="00680B9E"/>
    <w:rsid w:val="00682285"/>
    <w:rsid w:val="006824A2"/>
    <w:rsid w:val="00685818"/>
    <w:rsid w:val="00686943"/>
    <w:rsid w:val="00694F9E"/>
    <w:rsid w:val="006A10D4"/>
    <w:rsid w:val="006A3BE0"/>
    <w:rsid w:val="006A3DDD"/>
    <w:rsid w:val="006A4ED4"/>
    <w:rsid w:val="006B4B87"/>
    <w:rsid w:val="006B57BA"/>
    <w:rsid w:val="006B7B8C"/>
    <w:rsid w:val="006C3287"/>
    <w:rsid w:val="006C3D0B"/>
    <w:rsid w:val="006C3F63"/>
    <w:rsid w:val="006C5118"/>
    <w:rsid w:val="006C59B9"/>
    <w:rsid w:val="006D2E84"/>
    <w:rsid w:val="006D549E"/>
    <w:rsid w:val="006D59C6"/>
    <w:rsid w:val="006E1413"/>
    <w:rsid w:val="006E26A3"/>
    <w:rsid w:val="006E5A89"/>
    <w:rsid w:val="006E6446"/>
    <w:rsid w:val="006E6546"/>
    <w:rsid w:val="006F39BD"/>
    <w:rsid w:val="006F68E4"/>
    <w:rsid w:val="006F77D5"/>
    <w:rsid w:val="00701B03"/>
    <w:rsid w:val="00703550"/>
    <w:rsid w:val="00704027"/>
    <w:rsid w:val="00706B1D"/>
    <w:rsid w:val="00710C4C"/>
    <w:rsid w:val="00711266"/>
    <w:rsid w:val="00716E5D"/>
    <w:rsid w:val="00720DF8"/>
    <w:rsid w:val="00722C71"/>
    <w:rsid w:val="0072320F"/>
    <w:rsid w:val="00723424"/>
    <w:rsid w:val="0072625E"/>
    <w:rsid w:val="00730411"/>
    <w:rsid w:val="00730703"/>
    <w:rsid w:val="00730B6B"/>
    <w:rsid w:val="0073179A"/>
    <w:rsid w:val="007341BE"/>
    <w:rsid w:val="007352F3"/>
    <w:rsid w:val="00736727"/>
    <w:rsid w:val="007379F2"/>
    <w:rsid w:val="00737F0A"/>
    <w:rsid w:val="0074000B"/>
    <w:rsid w:val="00744CE9"/>
    <w:rsid w:val="007471C5"/>
    <w:rsid w:val="0074744B"/>
    <w:rsid w:val="007515A0"/>
    <w:rsid w:val="00751C46"/>
    <w:rsid w:val="007542D5"/>
    <w:rsid w:val="00760CBA"/>
    <w:rsid w:val="0076190D"/>
    <w:rsid w:val="00762FC2"/>
    <w:rsid w:val="00765C0A"/>
    <w:rsid w:val="00766137"/>
    <w:rsid w:val="00766E1B"/>
    <w:rsid w:val="00776F72"/>
    <w:rsid w:val="0078495E"/>
    <w:rsid w:val="007849BA"/>
    <w:rsid w:val="00784EC3"/>
    <w:rsid w:val="00785F1C"/>
    <w:rsid w:val="007868A4"/>
    <w:rsid w:val="00786CD2"/>
    <w:rsid w:val="00791720"/>
    <w:rsid w:val="00791AB2"/>
    <w:rsid w:val="00793A0A"/>
    <w:rsid w:val="00793FC5"/>
    <w:rsid w:val="007A1C76"/>
    <w:rsid w:val="007A251A"/>
    <w:rsid w:val="007A42D6"/>
    <w:rsid w:val="007A61F6"/>
    <w:rsid w:val="007B0D05"/>
    <w:rsid w:val="007B1284"/>
    <w:rsid w:val="007B2449"/>
    <w:rsid w:val="007B2A85"/>
    <w:rsid w:val="007B4E24"/>
    <w:rsid w:val="007B6A22"/>
    <w:rsid w:val="007C207A"/>
    <w:rsid w:val="007C2F88"/>
    <w:rsid w:val="007C3C6A"/>
    <w:rsid w:val="007C44A3"/>
    <w:rsid w:val="007C6A4F"/>
    <w:rsid w:val="007C77B1"/>
    <w:rsid w:val="007D4544"/>
    <w:rsid w:val="007E5F8A"/>
    <w:rsid w:val="007F2F26"/>
    <w:rsid w:val="007F3DB8"/>
    <w:rsid w:val="00805259"/>
    <w:rsid w:val="00805AEA"/>
    <w:rsid w:val="00806998"/>
    <w:rsid w:val="00806FA9"/>
    <w:rsid w:val="00807D25"/>
    <w:rsid w:val="00820BCD"/>
    <w:rsid w:val="0082165C"/>
    <w:rsid w:val="00822AF6"/>
    <w:rsid w:val="00836E47"/>
    <w:rsid w:val="008409EC"/>
    <w:rsid w:val="00845997"/>
    <w:rsid w:val="00847A82"/>
    <w:rsid w:val="008540DE"/>
    <w:rsid w:val="008542AF"/>
    <w:rsid w:val="008551A3"/>
    <w:rsid w:val="008569ED"/>
    <w:rsid w:val="00856B3B"/>
    <w:rsid w:val="00857510"/>
    <w:rsid w:val="00866B6F"/>
    <w:rsid w:val="008730A7"/>
    <w:rsid w:val="0087778D"/>
    <w:rsid w:val="00881409"/>
    <w:rsid w:val="0088152F"/>
    <w:rsid w:val="0088254E"/>
    <w:rsid w:val="0088428A"/>
    <w:rsid w:val="00890375"/>
    <w:rsid w:val="00895852"/>
    <w:rsid w:val="00896721"/>
    <w:rsid w:val="008972A8"/>
    <w:rsid w:val="008A4853"/>
    <w:rsid w:val="008A5106"/>
    <w:rsid w:val="008B24C6"/>
    <w:rsid w:val="008B6A9C"/>
    <w:rsid w:val="008C2CE3"/>
    <w:rsid w:val="008C4FAB"/>
    <w:rsid w:val="008C55F4"/>
    <w:rsid w:val="008C65BF"/>
    <w:rsid w:val="008C709B"/>
    <w:rsid w:val="008C7A70"/>
    <w:rsid w:val="008E486A"/>
    <w:rsid w:val="008E529B"/>
    <w:rsid w:val="008E6A81"/>
    <w:rsid w:val="008E7D38"/>
    <w:rsid w:val="008F1CAE"/>
    <w:rsid w:val="008F26F8"/>
    <w:rsid w:val="008F4209"/>
    <w:rsid w:val="008F6717"/>
    <w:rsid w:val="00901213"/>
    <w:rsid w:val="00903505"/>
    <w:rsid w:val="009054CF"/>
    <w:rsid w:val="009069C6"/>
    <w:rsid w:val="009110EA"/>
    <w:rsid w:val="0091359D"/>
    <w:rsid w:val="009145F4"/>
    <w:rsid w:val="00915771"/>
    <w:rsid w:val="00917FDC"/>
    <w:rsid w:val="00923132"/>
    <w:rsid w:val="00933332"/>
    <w:rsid w:val="009335D6"/>
    <w:rsid w:val="0093375D"/>
    <w:rsid w:val="00934B96"/>
    <w:rsid w:val="00937FF2"/>
    <w:rsid w:val="00942417"/>
    <w:rsid w:val="0094335F"/>
    <w:rsid w:val="00945B53"/>
    <w:rsid w:val="009504E4"/>
    <w:rsid w:val="00950822"/>
    <w:rsid w:val="00954EC8"/>
    <w:rsid w:val="00960156"/>
    <w:rsid w:val="0096124E"/>
    <w:rsid w:val="00963324"/>
    <w:rsid w:val="00966658"/>
    <w:rsid w:val="00970EC0"/>
    <w:rsid w:val="009735A2"/>
    <w:rsid w:val="0097493F"/>
    <w:rsid w:val="0097545E"/>
    <w:rsid w:val="009771A3"/>
    <w:rsid w:val="00977635"/>
    <w:rsid w:val="009838BA"/>
    <w:rsid w:val="00993D9D"/>
    <w:rsid w:val="0099427A"/>
    <w:rsid w:val="009942E1"/>
    <w:rsid w:val="00994CB2"/>
    <w:rsid w:val="009A020E"/>
    <w:rsid w:val="009A0E99"/>
    <w:rsid w:val="009A127F"/>
    <w:rsid w:val="009A3372"/>
    <w:rsid w:val="009A4C36"/>
    <w:rsid w:val="009A4F92"/>
    <w:rsid w:val="009A51B0"/>
    <w:rsid w:val="009A5DA2"/>
    <w:rsid w:val="009A5EA4"/>
    <w:rsid w:val="009A7FB9"/>
    <w:rsid w:val="009B00C4"/>
    <w:rsid w:val="009B046A"/>
    <w:rsid w:val="009B325A"/>
    <w:rsid w:val="009B5231"/>
    <w:rsid w:val="009C25C7"/>
    <w:rsid w:val="009C2DEF"/>
    <w:rsid w:val="009C429E"/>
    <w:rsid w:val="009C493F"/>
    <w:rsid w:val="009C5246"/>
    <w:rsid w:val="009C53DE"/>
    <w:rsid w:val="009D01E0"/>
    <w:rsid w:val="009D064B"/>
    <w:rsid w:val="009D0820"/>
    <w:rsid w:val="009D2395"/>
    <w:rsid w:val="009D2A67"/>
    <w:rsid w:val="009D484D"/>
    <w:rsid w:val="009D6A1D"/>
    <w:rsid w:val="009D6CF1"/>
    <w:rsid w:val="009D7C61"/>
    <w:rsid w:val="009E0093"/>
    <w:rsid w:val="009E0348"/>
    <w:rsid w:val="009E30B5"/>
    <w:rsid w:val="009E3F79"/>
    <w:rsid w:val="009E70A7"/>
    <w:rsid w:val="009F0BEF"/>
    <w:rsid w:val="009F0D6F"/>
    <w:rsid w:val="009F2A3D"/>
    <w:rsid w:val="009F52BB"/>
    <w:rsid w:val="009F55F6"/>
    <w:rsid w:val="00A075ED"/>
    <w:rsid w:val="00A11B22"/>
    <w:rsid w:val="00A1336A"/>
    <w:rsid w:val="00A14B9A"/>
    <w:rsid w:val="00A20003"/>
    <w:rsid w:val="00A21480"/>
    <w:rsid w:val="00A2156F"/>
    <w:rsid w:val="00A23111"/>
    <w:rsid w:val="00A2654D"/>
    <w:rsid w:val="00A26791"/>
    <w:rsid w:val="00A3060F"/>
    <w:rsid w:val="00A324C3"/>
    <w:rsid w:val="00A33DC3"/>
    <w:rsid w:val="00A3640F"/>
    <w:rsid w:val="00A3650D"/>
    <w:rsid w:val="00A37077"/>
    <w:rsid w:val="00A40A02"/>
    <w:rsid w:val="00A427F3"/>
    <w:rsid w:val="00A434B1"/>
    <w:rsid w:val="00A44120"/>
    <w:rsid w:val="00A44127"/>
    <w:rsid w:val="00A47354"/>
    <w:rsid w:val="00A540E3"/>
    <w:rsid w:val="00A576B0"/>
    <w:rsid w:val="00A632EC"/>
    <w:rsid w:val="00A65D00"/>
    <w:rsid w:val="00A7093C"/>
    <w:rsid w:val="00A70DC4"/>
    <w:rsid w:val="00A722F0"/>
    <w:rsid w:val="00A72371"/>
    <w:rsid w:val="00A7684B"/>
    <w:rsid w:val="00A8079E"/>
    <w:rsid w:val="00A81231"/>
    <w:rsid w:val="00A81AE7"/>
    <w:rsid w:val="00A8274F"/>
    <w:rsid w:val="00A856EB"/>
    <w:rsid w:val="00A87E98"/>
    <w:rsid w:val="00A87EFE"/>
    <w:rsid w:val="00A90C0E"/>
    <w:rsid w:val="00A91488"/>
    <w:rsid w:val="00A92A79"/>
    <w:rsid w:val="00A93718"/>
    <w:rsid w:val="00AA11C3"/>
    <w:rsid w:val="00AA2B06"/>
    <w:rsid w:val="00AA3CD5"/>
    <w:rsid w:val="00AA47F8"/>
    <w:rsid w:val="00AA4AE7"/>
    <w:rsid w:val="00AB0605"/>
    <w:rsid w:val="00AB1216"/>
    <w:rsid w:val="00AB1ED9"/>
    <w:rsid w:val="00AB69D1"/>
    <w:rsid w:val="00AB79BE"/>
    <w:rsid w:val="00AC07B6"/>
    <w:rsid w:val="00AC17E3"/>
    <w:rsid w:val="00AC3F3C"/>
    <w:rsid w:val="00AC49EB"/>
    <w:rsid w:val="00AC4D34"/>
    <w:rsid w:val="00AC6495"/>
    <w:rsid w:val="00AC675D"/>
    <w:rsid w:val="00AD055A"/>
    <w:rsid w:val="00AD6408"/>
    <w:rsid w:val="00AD6581"/>
    <w:rsid w:val="00AD67A0"/>
    <w:rsid w:val="00AF116E"/>
    <w:rsid w:val="00AF15DA"/>
    <w:rsid w:val="00AF17AE"/>
    <w:rsid w:val="00AF5C1B"/>
    <w:rsid w:val="00B00ABB"/>
    <w:rsid w:val="00B00EFA"/>
    <w:rsid w:val="00B02589"/>
    <w:rsid w:val="00B04489"/>
    <w:rsid w:val="00B07C34"/>
    <w:rsid w:val="00B07EAB"/>
    <w:rsid w:val="00B1249F"/>
    <w:rsid w:val="00B12AE8"/>
    <w:rsid w:val="00B13B15"/>
    <w:rsid w:val="00B14C0C"/>
    <w:rsid w:val="00B2017B"/>
    <w:rsid w:val="00B22180"/>
    <w:rsid w:val="00B22ACC"/>
    <w:rsid w:val="00B23556"/>
    <w:rsid w:val="00B243F4"/>
    <w:rsid w:val="00B25AE6"/>
    <w:rsid w:val="00B26106"/>
    <w:rsid w:val="00B30E6E"/>
    <w:rsid w:val="00B3114D"/>
    <w:rsid w:val="00B3281E"/>
    <w:rsid w:val="00B32EC5"/>
    <w:rsid w:val="00B33ECC"/>
    <w:rsid w:val="00B3456A"/>
    <w:rsid w:val="00B359C5"/>
    <w:rsid w:val="00B35C09"/>
    <w:rsid w:val="00B42A80"/>
    <w:rsid w:val="00B43023"/>
    <w:rsid w:val="00B44FE6"/>
    <w:rsid w:val="00B4528E"/>
    <w:rsid w:val="00B4684A"/>
    <w:rsid w:val="00B51E49"/>
    <w:rsid w:val="00B52943"/>
    <w:rsid w:val="00B52C80"/>
    <w:rsid w:val="00B5651E"/>
    <w:rsid w:val="00B57A59"/>
    <w:rsid w:val="00B61F5A"/>
    <w:rsid w:val="00B63867"/>
    <w:rsid w:val="00B64211"/>
    <w:rsid w:val="00B65585"/>
    <w:rsid w:val="00B65F60"/>
    <w:rsid w:val="00B719F9"/>
    <w:rsid w:val="00B733A0"/>
    <w:rsid w:val="00B74707"/>
    <w:rsid w:val="00B76A03"/>
    <w:rsid w:val="00B76C7D"/>
    <w:rsid w:val="00B81580"/>
    <w:rsid w:val="00B84C73"/>
    <w:rsid w:val="00B85A9A"/>
    <w:rsid w:val="00B869EE"/>
    <w:rsid w:val="00B86BFF"/>
    <w:rsid w:val="00B90E86"/>
    <w:rsid w:val="00B9275C"/>
    <w:rsid w:val="00B961EF"/>
    <w:rsid w:val="00BA3B56"/>
    <w:rsid w:val="00BA66FE"/>
    <w:rsid w:val="00BA7FC1"/>
    <w:rsid w:val="00BB2CBD"/>
    <w:rsid w:val="00BB3C1A"/>
    <w:rsid w:val="00BB3E50"/>
    <w:rsid w:val="00BB3ED1"/>
    <w:rsid w:val="00BB4925"/>
    <w:rsid w:val="00BB4D91"/>
    <w:rsid w:val="00BC06F5"/>
    <w:rsid w:val="00BC3412"/>
    <w:rsid w:val="00BE009E"/>
    <w:rsid w:val="00BE0B35"/>
    <w:rsid w:val="00BE1C0B"/>
    <w:rsid w:val="00BE3F28"/>
    <w:rsid w:val="00BE61BC"/>
    <w:rsid w:val="00BE640A"/>
    <w:rsid w:val="00C00658"/>
    <w:rsid w:val="00C01E22"/>
    <w:rsid w:val="00C024DF"/>
    <w:rsid w:val="00C07327"/>
    <w:rsid w:val="00C10742"/>
    <w:rsid w:val="00C136DC"/>
    <w:rsid w:val="00C142AE"/>
    <w:rsid w:val="00C1456E"/>
    <w:rsid w:val="00C152FE"/>
    <w:rsid w:val="00C15890"/>
    <w:rsid w:val="00C23730"/>
    <w:rsid w:val="00C254C6"/>
    <w:rsid w:val="00C26ED0"/>
    <w:rsid w:val="00C30910"/>
    <w:rsid w:val="00C32DF5"/>
    <w:rsid w:val="00C35FEA"/>
    <w:rsid w:val="00C37174"/>
    <w:rsid w:val="00C42590"/>
    <w:rsid w:val="00C43EA7"/>
    <w:rsid w:val="00C51681"/>
    <w:rsid w:val="00C53E9A"/>
    <w:rsid w:val="00C54AF3"/>
    <w:rsid w:val="00C56824"/>
    <w:rsid w:val="00C57626"/>
    <w:rsid w:val="00C60F2D"/>
    <w:rsid w:val="00C644B0"/>
    <w:rsid w:val="00C65DF4"/>
    <w:rsid w:val="00C673D6"/>
    <w:rsid w:val="00C67B94"/>
    <w:rsid w:val="00C75F8B"/>
    <w:rsid w:val="00C77C47"/>
    <w:rsid w:val="00C81FCB"/>
    <w:rsid w:val="00C830D5"/>
    <w:rsid w:val="00C8312C"/>
    <w:rsid w:val="00C8649A"/>
    <w:rsid w:val="00C879C5"/>
    <w:rsid w:val="00C91D9F"/>
    <w:rsid w:val="00C93398"/>
    <w:rsid w:val="00C96A29"/>
    <w:rsid w:val="00C976C7"/>
    <w:rsid w:val="00CA008F"/>
    <w:rsid w:val="00CA2DCD"/>
    <w:rsid w:val="00CA4CAD"/>
    <w:rsid w:val="00CA5C30"/>
    <w:rsid w:val="00CA5EFE"/>
    <w:rsid w:val="00CB0BB3"/>
    <w:rsid w:val="00CB148E"/>
    <w:rsid w:val="00CB3A19"/>
    <w:rsid w:val="00CB4B3F"/>
    <w:rsid w:val="00CB6F3B"/>
    <w:rsid w:val="00CC0726"/>
    <w:rsid w:val="00CC1342"/>
    <w:rsid w:val="00CC1A8E"/>
    <w:rsid w:val="00CC3FF1"/>
    <w:rsid w:val="00CD397D"/>
    <w:rsid w:val="00CD4B02"/>
    <w:rsid w:val="00CE11BA"/>
    <w:rsid w:val="00CE7E1A"/>
    <w:rsid w:val="00CF6D03"/>
    <w:rsid w:val="00D02079"/>
    <w:rsid w:val="00D03F19"/>
    <w:rsid w:val="00D113A4"/>
    <w:rsid w:val="00D13E1D"/>
    <w:rsid w:val="00D1654D"/>
    <w:rsid w:val="00D16971"/>
    <w:rsid w:val="00D17B58"/>
    <w:rsid w:val="00D22645"/>
    <w:rsid w:val="00D24211"/>
    <w:rsid w:val="00D30885"/>
    <w:rsid w:val="00D31CF9"/>
    <w:rsid w:val="00D31FF4"/>
    <w:rsid w:val="00D32AFC"/>
    <w:rsid w:val="00D32F68"/>
    <w:rsid w:val="00D360A9"/>
    <w:rsid w:val="00D42082"/>
    <w:rsid w:val="00D42757"/>
    <w:rsid w:val="00D42DDE"/>
    <w:rsid w:val="00D43D80"/>
    <w:rsid w:val="00D45E5C"/>
    <w:rsid w:val="00D465FE"/>
    <w:rsid w:val="00D47DE9"/>
    <w:rsid w:val="00D51831"/>
    <w:rsid w:val="00D53AB9"/>
    <w:rsid w:val="00D6302D"/>
    <w:rsid w:val="00D63DEC"/>
    <w:rsid w:val="00D64AC4"/>
    <w:rsid w:val="00D66305"/>
    <w:rsid w:val="00D67344"/>
    <w:rsid w:val="00D71B89"/>
    <w:rsid w:val="00D71C51"/>
    <w:rsid w:val="00D72B76"/>
    <w:rsid w:val="00D8158E"/>
    <w:rsid w:val="00D8176C"/>
    <w:rsid w:val="00D8272C"/>
    <w:rsid w:val="00D82AF7"/>
    <w:rsid w:val="00D85B3B"/>
    <w:rsid w:val="00D935D7"/>
    <w:rsid w:val="00D93BFD"/>
    <w:rsid w:val="00D97FCA"/>
    <w:rsid w:val="00DA12FF"/>
    <w:rsid w:val="00DA7638"/>
    <w:rsid w:val="00DB32DA"/>
    <w:rsid w:val="00DB3395"/>
    <w:rsid w:val="00DB38BA"/>
    <w:rsid w:val="00DB5E93"/>
    <w:rsid w:val="00DC105F"/>
    <w:rsid w:val="00DC1AD0"/>
    <w:rsid w:val="00DC21AE"/>
    <w:rsid w:val="00DC7B7E"/>
    <w:rsid w:val="00DD0353"/>
    <w:rsid w:val="00DD31F2"/>
    <w:rsid w:val="00DD6A46"/>
    <w:rsid w:val="00DD7F2C"/>
    <w:rsid w:val="00DE30FA"/>
    <w:rsid w:val="00DF07AC"/>
    <w:rsid w:val="00DF1368"/>
    <w:rsid w:val="00DF44A0"/>
    <w:rsid w:val="00DF659B"/>
    <w:rsid w:val="00DF7217"/>
    <w:rsid w:val="00E01431"/>
    <w:rsid w:val="00E04F34"/>
    <w:rsid w:val="00E07124"/>
    <w:rsid w:val="00E0727B"/>
    <w:rsid w:val="00E074C0"/>
    <w:rsid w:val="00E12173"/>
    <w:rsid w:val="00E14E9C"/>
    <w:rsid w:val="00E15185"/>
    <w:rsid w:val="00E15CEF"/>
    <w:rsid w:val="00E1672B"/>
    <w:rsid w:val="00E1728B"/>
    <w:rsid w:val="00E17857"/>
    <w:rsid w:val="00E20339"/>
    <w:rsid w:val="00E20CDC"/>
    <w:rsid w:val="00E23C2F"/>
    <w:rsid w:val="00E24302"/>
    <w:rsid w:val="00E305EF"/>
    <w:rsid w:val="00E35935"/>
    <w:rsid w:val="00E42527"/>
    <w:rsid w:val="00E45279"/>
    <w:rsid w:val="00E5016A"/>
    <w:rsid w:val="00E51E09"/>
    <w:rsid w:val="00E61D7E"/>
    <w:rsid w:val="00E6359C"/>
    <w:rsid w:val="00E64FDE"/>
    <w:rsid w:val="00E665A5"/>
    <w:rsid w:val="00E67345"/>
    <w:rsid w:val="00E71D82"/>
    <w:rsid w:val="00E7643F"/>
    <w:rsid w:val="00E8165C"/>
    <w:rsid w:val="00E83ED2"/>
    <w:rsid w:val="00E95E39"/>
    <w:rsid w:val="00E9632D"/>
    <w:rsid w:val="00E97B85"/>
    <w:rsid w:val="00EA10C5"/>
    <w:rsid w:val="00EA397C"/>
    <w:rsid w:val="00EA4705"/>
    <w:rsid w:val="00EA642A"/>
    <w:rsid w:val="00EA7FFE"/>
    <w:rsid w:val="00EB337A"/>
    <w:rsid w:val="00EB3A9B"/>
    <w:rsid w:val="00EC346E"/>
    <w:rsid w:val="00EC4D16"/>
    <w:rsid w:val="00EC5614"/>
    <w:rsid w:val="00EC65AC"/>
    <w:rsid w:val="00ED0B90"/>
    <w:rsid w:val="00ED4BA8"/>
    <w:rsid w:val="00ED4FD8"/>
    <w:rsid w:val="00ED79F4"/>
    <w:rsid w:val="00EE16F0"/>
    <w:rsid w:val="00EE276D"/>
    <w:rsid w:val="00EE2FC7"/>
    <w:rsid w:val="00EE63FF"/>
    <w:rsid w:val="00EE7EF7"/>
    <w:rsid w:val="00EF0243"/>
    <w:rsid w:val="00EF19FA"/>
    <w:rsid w:val="00EF2B81"/>
    <w:rsid w:val="00EF3A92"/>
    <w:rsid w:val="00EF6AB6"/>
    <w:rsid w:val="00EF7E1D"/>
    <w:rsid w:val="00F00CE7"/>
    <w:rsid w:val="00F03241"/>
    <w:rsid w:val="00F04E61"/>
    <w:rsid w:val="00F066EC"/>
    <w:rsid w:val="00F1169E"/>
    <w:rsid w:val="00F1174B"/>
    <w:rsid w:val="00F1285A"/>
    <w:rsid w:val="00F1428F"/>
    <w:rsid w:val="00F1741C"/>
    <w:rsid w:val="00F1763A"/>
    <w:rsid w:val="00F21EB5"/>
    <w:rsid w:val="00F231AC"/>
    <w:rsid w:val="00F26229"/>
    <w:rsid w:val="00F31A20"/>
    <w:rsid w:val="00F36212"/>
    <w:rsid w:val="00F419A7"/>
    <w:rsid w:val="00F44E07"/>
    <w:rsid w:val="00F50B34"/>
    <w:rsid w:val="00F57C69"/>
    <w:rsid w:val="00F613D9"/>
    <w:rsid w:val="00F6223E"/>
    <w:rsid w:val="00F65CFA"/>
    <w:rsid w:val="00F65E9E"/>
    <w:rsid w:val="00F7006A"/>
    <w:rsid w:val="00F74C85"/>
    <w:rsid w:val="00F75734"/>
    <w:rsid w:val="00F75EFE"/>
    <w:rsid w:val="00F76794"/>
    <w:rsid w:val="00F77018"/>
    <w:rsid w:val="00F80CB8"/>
    <w:rsid w:val="00F82C6B"/>
    <w:rsid w:val="00F82F52"/>
    <w:rsid w:val="00F86EDC"/>
    <w:rsid w:val="00F87581"/>
    <w:rsid w:val="00F918C2"/>
    <w:rsid w:val="00F9401F"/>
    <w:rsid w:val="00F94D69"/>
    <w:rsid w:val="00F9562D"/>
    <w:rsid w:val="00FA0441"/>
    <w:rsid w:val="00FA1578"/>
    <w:rsid w:val="00FA1A42"/>
    <w:rsid w:val="00FA421E"/>
    <w:rsid w:val="00FB07D0"/>
    <w:rsid w:val="00FB2DEC"/>
    <w:rsid w:val="00FB7934"/>
    <w:rsid w:val="00FC4415"/>
    <w:rsid w:val="00FC7DF6"/>
    <w:rsid w:val="00FD1215"/>
    <w:rsid w:val="00FD2ECE"/>
    <w:rsid w:val="00FE0D24"/>
    <w:rsid w:val="00FE37A6"/>
    <w:rsid w:val="00FE69D5"/>
    <w:rsid w:val="00FF18F4"/>
    <w:rsid w:val="00FF233E"/>
    <w:rsid w:val="00FF2CA9"/>
    <w:rsid w:val="00FF3938"/>
    <w:rsid w:val="00FF459F"/>
    <w:rsid w:val="00FF78DB"/>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2"/>
    </o:shapelayout>
  </w:shapeDefaults>
  <w:decimalSymbol w:val="."/>
  <w:listSeparator w:val=","/>
  <w14:docId w14:val="5019516C"/>
  <w15:docId w15:val="{A5F9CCA1-7047-4F2F-9B7C-799A4789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PK" w:eastAsia="en-P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95E"/>
    <w:pPr>
      <w:widowControl w:val="0"/>
      <w:kinsoku w:val="0"/>
    </w:pPr>
    <w:rPr>
      <w:rFonts w:ascii="Times New Roman" w:hAnsi="Times New Roman"/>
      <w:sz w:val="24"/>
      <w:szCs w:val="24"/>
      <w:lang w:val="en-US" w:eastAsia="en-CA"/>
    </w:rPr>
  </w:style>
  <w:style w:type="paragraph" w:styleId="Heading1">
    <w:name w:val="heading 1"/>
    <w:basedOn w:val="Normal"/>
    <w:next w:val="Normal"/>
    <w:link w:val="Heading1Char"/>
    <w:autoRedefine/>
    <w:qFormat/>
    <w:rsid w:val="00FF78DB"/>
    <w:pPr>
      <w:keepNext/>
      <w:widowControl/>
      <w:kinsoku/>
      <w:spacing w:after="60"/>
      <w:ind w:right="-240"/>
      <w:jc w:val="center"/>
      <w:textAlignment w:val="baseline"/>
      <w:outlineLvl w:val="0"/>
    </w:pPr>
    <w:rPr>
      <w:b/>
      <w:bCs/>
      <w:iCs/>
      <w:spacing w:val="-4"/>
      <w:w w:val="105"/>
      <w:kern w:val="32"/>
      <w:sz w:val="22"/>
      <w:szCs w:val="22"/>
      <w:lang w:val="en-GB" w:eastAsia="en-US"/>
    </w:rPr>
  </w:style>
  <w:style w:type="paragraph" w:styleId="Heading2">
    <w:name w:val="heading 2"/>
    <w:basedOn w:val="Normal"/>
    <w:next w:val="Normal"/>
    <w:link w:val="Heading2Char"/>
    <w:uiPriority w:val="9"/>
    <w:semiHidden/>
    <w:unhideWhenUsed/>
    <w:qFormat/>
    <w:rsid w:val="00F7679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B4B3F"/>
    <w:rPr>
      <w:rFonts w:cs="Times New Roman"/>
      <w:sz w:val="16"/>
      <w:szCs w:val="16"/>
    </w:rPr>
  </w:style>
  <w:style w:type="paragraph" w:styleId="CommentText">
    <w:name w:val="annotation text"/>
    <w:basedOn w:val="Normal"/>
    <w:link w:val="CommentTextChar"/>
    <w:uiPriority w:val="99"/>
    <w:unhideWhenUsed/>
    <w:rsid w:val="00CB4B3F"/>
    <w:rPr>
      <w:sz w:val="20"/>
      <w:szCs w:val="20"/>
    </w:rPr>
  </w:style>
  <w:style w:type="character" w:customStyle="1" w:styleId="CommentTextChar">
    <w:name w:val="Comment Text Char"/>
    <w:link w:val="CommentText"/>
    <w:uiPriority w:val="99"/>
    <w:locked/>
    <w:rsid w:val="00CB4B3F"/>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4B3F"/>
    <w:rPr>
      <w:b/>
      <w:bCs/>
    </w:rPr>
  </w:style>
  <w:style w:type="character" w:customStyle="1" w:styleId="CommentSubjectChar">
    <w:name w:val="Comment Subject Char"/>
    <w:link w:val="CommentSubject"/>
    <w:uiPriority w:val="99"/>
    <w:semiHidden/>
    <w:locked/>
    <w:rsid w:val="00CB4B3F"/>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B4B3F"/>
    <w:rPr>
      <w:rFonts w:ascii="Tahoma" w:hAnsi="Tahoma" w:cs="Tahoma"/>
      <w:sz w:val="16"/>
      <w:szCs w:val="16"/>
    </w:rPr>
  </w:style>
  <w:style w:type="character" w:customStyle="1" w:styleId="BalloonTextChar">
    <w:name w:val="Balloon Text Char"/>
    <w:link w:val="BalloonText"/>
    <w:uiPriority w:val="99"/>
    <w:semiHidden/>
    <w:locked/>
    <w:rsid w:val="00CB4B3F"/>
    <w:rPr>
      <w:rFonts w:ascii="Tahoma" w:hAnsi="Tahoma" w:cs="Tahoma"/>
      <w:sz w:val="16"/>
      <w:szCs w:val="16"/>
      <w:lang w:val="en-US"/>
    </w:rPr>
  </w:style>
  <w:style w:type="paragraph" w:styleId="ListParagraph">
    <w:name w:val="List Paragraph"/>
    <w:basedOn w:val="Normal"/>
    <w:qFormat/>
    <w:rsid w:val="00AB1ED9"/>
    <w:pPr>
      <w:widowControl/>
      <w:kinsoku/>
      <w:ind w:left="720"/>
    </w:pPr>
    <w:rPr>
      <w:lang w:eastAsia="en-US"/>
    </w:rPr>
  </w:style>
  <w:style w:type="character" w:customStyle="1" w:styleId="Heading1Char">
    <w:name w:val="Heading 1 Char"/>
    <w:link w:val="Heading1"/>
    <w:rsid w:val="00FF78DB"/>
    <w:rPr>
      <w:rFonts w:ascii="Times New Roman" w:hAnsi="Times New Roman"/>
      <w:b/>
      <w:bCs/>
      <w:iCs/>
      <w:spacing w:val="-4"/>
      <w:w w:val="105"/>
      <w:kern w:val="32"/>
      <w:sz w:val="22"/>
      <w:szCs w:val="22"/>
      <w:lang w:val="en-GB" w:eastAsia="en-US"/>
    </w:rPr>
  </w:style>
  <w:style w:type="paragraph" w:styleId="Header">
    <w:name w:val="header"/>
    <w:basedOn w:val="Normal"/>
    <w:link w:val="HeaderChar"/>
    <w:uiPriority w:val="99"/>
    <w:unhideWhenUsed/>
    <w:rsid w:val="00F80CB8"/>
    <w:pPr>
      <w:tabs>
        <w:tab w:val="center" w:pos="4680"/>
        <w:tab w:val="right" w:pos="9360"/>
      </w:tabs>
    </w:pPr>
  </w:style>
  <w:style w:type="character" w:customStyle="1" w:styleId="HeaderChar">
    <w:name w:val="Header Char"/>
    <w:link w:val="Header"/>
    <w:uiPriority w:val="99"/>
    <w:rsid w:val="00F80CB8"/>
    <w:rPr>
      <w:rFonts w:ascii="Times New Roman" w:hAnsi="Times New Roman"/>
      <w:sz w:val="24"/>
      <w:szCs w:val="24"/>
      <w:lang w:val="en-US"/>
    </w:rPr>
  </w:style>
  <w:style w:type="paragraph" w:styleId="Footer">
    <w:name w:val="footer"/>
    <w:basedOn w:val="Normal"/>
    <w:link w:val="FooterChar"/>
    <w:uiPriority w:val="99"/>
    <w:unhideWhenUsed/>
    <w:rsid w:val="00F80CB8"/>
    <w:pPr>
      <w:tabs>
        <w:tab w:val="center" w:pos="4680"/>
        <w:tab w:val="right" w:pos="9360"/>
      </w:tabs>
    </w:pPr>
  </w:style>
  <w:style w:type="character" w:customStyle="1" w:styleId="FooterChar">
    <w:name w:val="Footer Char"/>
    <w:link w:val="Footer"/>
    <w:uiPriority w:val="99"/>
    <w:rsid w:val="00F80CB8"/>
    <w:rPr>
      <w:rFonts w:ascii="Times New Roman" w:hAnsi="Times New Roman"/>
      <w:sz w:val="24"/>
      <w:szCs w:val="24"/>
      <w:lang w:val="en-US"/>
    </w:rPr>
  </w:style>
  <w:style w:type="paragraph" w:styleId="BodyTextIndent3">
    <w:name w:val="Body Text Indent 3"/>
    <w:basedOn w:val="Normal"/>
    <w:link w:val="BodyTextIndent3Char"/>
    <w:unhideWhenUsed/>
    <w:rsid w:val="00F80CB8"/>
    <w:pPr>
      <w:widowControl/>
      <w:kinsoku/>
      <w:overflowPunct w:val="0"/>
      <w:autoSpaceDE w:val="0"/>
      <w:autoSpaceDN w:val="0"/>
      <w:adjustRightInd w:val="0"/>
      <w:spacing w:after="120"/>
      <w:ind w:left="360"/>
      <w:textAlignment w:val="baseline"/>
    </w:pPr>
    <w:rPr>
      <w:sz w:val="16"/>
      <w:szCs w:val="16"/>
      <w:lang w:eastAsia="en-US"/>
    </w:rPr>
  </w:style>
  <w:style w:type="character" w:customStyle="1" w:styleId="BodyTextIndent3Char">
    <w:name w:val="Body Text Indent 3 Char"/>
    <w:link w:val="BodyTextIndent3"/>
    <w:rsid w:val="00F80CB8"/>
    <w:rPr>
      <w:rFonts w:ascii="Times New Roman" w:eastAsia="Times New Roman" w:hAnsi="Times New Roman"/>
      <w:sz w:val="16"/>
      <w:szCs w:val="16"/>
      <w:lang w:val="en-US" w:eastAsia="en-US"/>
    </w:rPr>
  </w:style>
  <w:style w:type="paragraph" w:styleId="Caption">
    <w:name w:val="caption"/>
    <w:basedOn w:val="Normal"/>
    <w:next w:val="Normal"/>
    <w:qFormat/>
    <w:rsid w:val="00F80CB8"/>
    <w:pPr>
      <w:kinsoku/>
      <w:overflowPunct w:val="0"/>
      <w:autoSpaceDE w:val="0"/>
      <w:autoSpaceDN w:val="0"/>
      <w:adjustRightInd w:val="0"/>
      <w:jc w:val="right"/>
      <w:textAlignment w:val="baseline"/>
    </w:pPr>
    <w:rPr>
      <w:rFonts w:ascii="Square721 BT" w:hAnsi="Square721 BT"/>
      <w:b/>
      <w:sz w:val="20"/>
      <w:szCs w:val="20"/>
      <w:lang w:eastAsia="en-US"/>
    </w:rPr>
  </w:style>
  <w:style w:type="paragraph" w:styleId="NoSpacing">
    <w:name w:val="No Spacing"/>
    <w:link w:val="NoSpacingChar"/>
    <w:uiPriority w:val="1"/>
    <w:qFormat/>
    <w:rsid w:val="00B32EC5"/>
    <w:rPr>
      <w:sz w:val="22"/>
      <w:szCs w:val="22"/>
      <w:lang w:val="en-US" w:eastAsia="en-US"/>
    </w:rPr>
  </w:style>
  <w:style w:type="character" w:customStyle="1" w:styleId="NoSpacingChar">
    <w:name w:val="No Spacing Char"/>
    <w:link w:val="NoSpacing"/>
    <w:uiPriority w:val="1"/>
    <w:rsid w:val="00B32EC5"/>
    <w:rPr>
      <w:rFonts w:cs="Times New Roman"/>
      <w:lang w:val="en-US" w:eastAsia="en-US"/>
    </w:rPr>
  </w:style>
  <w:style w:type="paragraph" w:styleId="FootnoteText">
    <w:name w:val="footnote text"/>
    <w:basedOn w:val="Normal"/>
    <w:link w:val="FootnoteTextChar"/>
    <w:semiHidden/>
    <w:rsid w:val="002F1621"/>
    <w:pPr>
      <w:widowControl/>
      <w:kinsoku/>
      <w:spacing w:after="200" w:line="276" w:lineRule="auto"/>
    </w:pPr>
    <w:rPr>
      <w:rFonts w:ascii="Calibri" w:hAnsi="Calibri"/>
      <w:sz w:val="20"/>
      <w:szCs w:val="20"/>
      <w:lang w:eastAsia="en-US"/>
    </w:rPr>
  </w:style>
  <w:style w:type="character" w:customStyle="1" w:styleId="FootnoteTextChar">
    <w:name w:val="Footnote Text Char"/>
    <w:link w:val="FootnoteText"/>
    <w:semiHidden/>
    <w:rsid w:val="002F1621"/>
    <w:rPr>
      <w:rFonts w:ascii="Calibri" w:eastAsia="Times New Roman" w:hAnsi="Calibri"/>
      <w:sz w:val="20"/>
      <w:szCs w:val="20"/>
      <w:lang w:val="en-US" w:eastAsia="en-US"/>
    </w:rPr>
  </w:style>
  <w:style w:type="character" w:styleId="FootnoteReference">
    <w:name w:val="footnote reference"/>
    <w:semiHidden/>
    <w:rsid w:val="002F1621"/>
    <w:rPr>
      <w:vertAlign w:val="superscript"/>
    </w:rPr>
  </w:style>
  <w:style w:type="paragraph" w:styleId="Title">
    <w:name w:val="Title"/>
    <w:basedOn w:val="Normal"/>
    <w:link w:val="TitleChar"/>
    <w:qFormat/>
    <w:rsid w:val="003851E4"/>
    <w:pPr>
      <w:kinsoku/>
      <w:overflowPunct w:val="0"/>
      <w:autoSpaceDE w:val="0"/>
      <w:autoSpaceDN w:val="0"/>
      <w:adjustRightInd w:val="0"/>
      <w:jc w:val="center"/>
    </w:pPr>
    <w:rPr>
      <w:b/>
      <w:szCs w:val="20"/>
      <w:u w:val="single"/>
      <w:lang w:eastAsia="en-US"/>
    </w:rPr>
  </w:style>
  <w:style w:type="character" w:customStyle="1" w:styleId="TitleChar">
    <w:name w:val="Title Char"/>
    <w:link w:val="Title"/>
    <w:rsid w:val="003851E4"/>
    <w:rPr>
      <w:rFonts w:ascii="Times New Roman" w:eastAsia="Times New Roman" w:hAnsi="Times New Roman"/>
      <w:b/>
      <w:sz w:val="24"/>
      <w:szCs w:val="20"/>
      <w:u w:val="single"/>
      <w:lang w:val="en-US" w:eastAsia="en-US"/>
    </w:rPr>
  </w:style>
  <w:style w:type="character" w:customStyle="1" w:styleId="Bodytext3">
    <w:name w:val="Body text (3)_"/>
    <w:link w:val="Bodytext30"/>
    <w:locked/>
    <w:rsid w:val="00D72B76"/>
    <w:rPr>
      <w:b/>
      <w:bCs/>
      <w:spacing w:val="70"/>
      <w:sz w:val="40"/>
      <w:szCs w:val="40"/>
      <w:shd w:val="clear" w:color="auto" w:fill="FFFFFF"/>
    </w:rPr>
  </w:style>
  <w:style w:type="paragraph" w:customStyle="1" w:styleId="Bodytext30">
    <w:name w:val="Body text (3)"/>
    <w:basedOn w:val="Normal"/>
    <w:link w:val="Bodytext3"/>
    <w:rsid w:val="00D72B76"/>
    <w:pPr>
      <w:shd w:val="clear" w:color="auto" w:fill="FFFFFF"/>
      <w:kinsoku/>
      <w:spacing w:after="120" w:line="0" w:lineRule="atLeast"/>
      <w:jc w:val="center"/>
    </w:pPr>
    <w:rPr>
      <w:rFonts w:ascii="Calibri" w:hAnsi="Calibri"/>
      <w:b/>
      <w:bCs/>
      <w:spacing w:val="70"/>
      <w:sz w:val="40"/>
      <w:szCs w:val="40"/>
      <w:lang w:val="en-CA"/>
    </w:rPr>
  </w:style>
  <w:style w:type="character" w:styleId="Hyperlink">
    <w:name w:val="Hyperlink"/>
    <w:uiPriority w:val="99"/>
    <w:unhideWhenUsed/>
    <w:rsid w:val="00533899"/>
    <w:rPr>
      <w:color w:val="0563C1"/>
      <w:u w:val="single"/>
    </w:rPr>
  </w:style>
  <w:style w:type="table" w:styleId="TableGrid">
    <w:name w:val="Table Grid"/>
    <w:basedOn w:val="TableNormal"/>
    <w:uiPriority w:val="39"/>
    <w:rsid w:val="00E0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353"/>
    <w:pPr>
      <w:autoSpaceDE w:val="0"/>
      <w:autoSpaceDN w:val="0"/>
      <w:adjustRightInd w:val="0"/>
    </w:pPr>
    <w:rPr>
      <w:rFonts w:ascii="Times New Roman" w:hAnsi="Times New Roman"/>
      <w:color w:val="000000"/>
      <w:sz w:val="24"/>
      <w:szCs w:val="24"/>
      <w:lang w:val="en-US" w:eastAsia="en-US"/>
    </w:rPr>
  </w:style>
  <w:style w:type="paragraph" w:styleId="TOCHeading">
    <w:name w:val="TOC Heading"/>
    <w:basedOn w:val="Heading1"/>
    <w:next w:val="Normal"/>
    <w:uiPriority w:val="39"/>
    <w:unhideWhenUsed/>
    <w:qFormat/>
    <w:rsid w:val="00F76794"/>
    <w:pPr>
      <w:keepLines/>
      <w:spacing w:after="0" w:line="259" w:lineRule="auto"/>
      <w:ind w:right="0"/>
      <w:jc w:val="left"/>
      <w:outlineLvl w:val="9"/>
    </w:pPr>
    <w:rPr>
      <w:rFonts w:ascii="Calibri Light" w:hAnsi="Calibri Light"/>
      <w:b w:val="0"/>
      <w:bCs w:val="0"/>
      <w:color w:val="2E74B5"/>
      <w:kern w:val="0"/>
      <w:sz w:val="32"/>
      <w:szCs w:val="32"/>
    </w:rPr>
  </w:style>
  <w:style w:type="paragraph" w:styleId="TOC2">
    <w:name w:val="toc 2"/>
    <w:basedOn w:val="Normal"/>
    <w:next w:val="Normal"/>
    <w:autoRedefine/>
    <w:uiPriority w:val="39"/>
    <w:unhideWhenUsed/>
    <w:rsid w:val="00F76794"/>
    <w:pPr>
      <w:widowControl/>
      <w:kinsoku/>
      <w:spacing w:after="100" w:line="259" w:lineRule="auto"/>
      <w:ind w:left="220"/>
    </w:pPr>
    <w:rPr>
      <w:rFonts w:ascii="Calibri" w:hAnsi="Calibri"/>
      <w:sz w:val="22"/>
      <w:szCs w:val="22"/>
      <w:lang w:eastAsia="en-US"/>
    </w:rPr>
  </w:style>
  <w:style w:type="paragraph" w:styleId="TOC1">
    <w:name w:val="toc 1"/>
    <w:basedOn w:val="Normal"/>
    <w:next w:val="Normal"/>
    <w:autoRedefine/>
    <w:uiPriority w:val="39"/>
    <w:unhideWhenUsed/>
    <w:rsid w:val="00065814"/>
    <w:pPr>
      <w:widowControl/>
      <w:tabs>
        <w:tab w:val="right" w:leader="dot" w:pos="8567"/>
      </w:tabs>
      <w:kinsoku/>
      <w:spacing w:after="100" w:line="259" w:lineRule="auto"/>
    </w:pPr>
    <w:rPr>
      <w:rFonts w:ascii="Calibri" w:hAnsi="Calibri"/>
      <w:sz w:val="22"/>
      <w:szCs w:val="22"/>
      <w:lang w:eastAsia="en-US"/>
    </w:rPr>
  </w:style>
  <w:style w:type="paragraph" w:styleId="TOC3">
    <w:name w:val="toc 3"/>
    <w:basedOn w:val="Normal"/>
    <w:next w:val="Normal"/>
    <w:autoRedefine/>
    <w:uiPriority w:val="39"/>
    <w:unhideWhenUsed/>
    <w:rsid w:val="00F76794"/>
    <w:pPr>
      <w:widowControl/>
      <w:kinsoku/>
      <w:spacing w:after="100" w:line="259" w:lineRule="auto"/>
      <w:ind w:left="440"/>
    </w:pPr>
    <w:rPr>
      <w:rFonts w:ascii="Calibri" w:hAnsi="Calibri"/>
      <w:sz w:val="22"/>
      <w:szCs w:val="22"/>
      <w:lang w:eastAsia="en-US"/>
    </w:rPr>
  </w:style>
  <w:style w:type="character" w:customStyle="1" w:styleId="Heading2Char">
    <w:name w:val="Heading 2 Char"/>
    <w:link w:val="Heading2"/>
    <w:uiPriority w:val="9"/>
    <w:semiHidden/>
    <w:rsid w:val="00F76794"/>
    <w:rPr>
      <w:rFonts w:ascii="Calibri Light" w:eastAsia="Times New Roman" w:hAnsi="Calibri Light" w:cs="Times New Roman"/>
      <w:b/>
      <w:bCs/>
      <w:i/>
      <w:iCs/>
      <w:sz w:val="28"/>
      <w:szCs w:val="28"/>
      <w:lang w:eastAsia="en-CA"/>
    </w:rPr>
  </w:style>
  <w:style w:type="paragraph" w:styleId="Revision">
    <w:name w:val="Revision"/>
    <w:hidden/>
    <w:uiPriority w:val="99"/>
    <w:semiHidden/>
    <w:rsid w:val="001F55AE"/>
    <w:rPr>
      <w:rFonts w:ascii="Times New Roman" w:hAnsi="Times New Roman"/>
      <w:sz w:val="24"/>
      <w:szCs w:val="24"/>
      <w:lang w:val="en-US" w:eastAsia="en-CA"/>
    </w:rPr>
  </w:style>
  <w:style w:type="paragraph" w:styleId="NormalWeb">
    <w:name w:val="Normal (Web)"/>
    <w:basedOn w:val="Normal"/>
    <w:uiPriority w:val="99"/>
    <w:unhideWhenUsed/>
    <w:rsid w:val="00784EC3"/>
    <w:pPr>
      <w:widowControl/>
      <w:kinsoku/>
      <w:spacing w:before="100" w:beforeAutospacing="1" w:after="100" w:afterAutospacing="1"/>
    </w:pPr>
    <w:rPr>
      <w:rFonts w:ascii="Aptos" w:eastAsia="Aptos" w:hAnsi="Aptos" w:cs="Aptos"/>
      <w:lang w:eastAsia="en-US"/>
    </w:rPr>
  </w:style>
  <w:style w:type="character" w:styleId="IntenseEmphasis">
    <w:name w:val="Intense Emphasis"/>
    <w:uiPriority w:val="21"/>
    <w:qFormat/>
    <w:rsid w:val="0014439A"/>
    <w:rPr>
      <w:i/>
      <w:iCs/>
      <w:color w:val="0F4761"/>
    </w:rPr>
  </w:style>
  <w:style w:type="paragraph" w:customStyle="1" w:styleId="centralli1">
    <w:name w:val="centralli1"/>
    <w:basedOn w:val="Normal"/>
    <w:rsid w:val="00E1672B"/>
    <w:pPr>
      <w:widowControl/>
      <w:kinsoku/>
      <w:spacing w:before="100" w:beforeAutospacing="1" w:after="100" w:afterAutospacing="1"/>
    </w:pPr>
    <w:rPr>
      <w:lang w:val="en-GB" w:eastAsia="en-GB"/>
    </w:rPr>
  </w:style>
  <w:style w:type="paragraph" w:customStyle="1" w:styleId="BankNormal">
    <w:name w:val="BankNormal"/>
    <w:basedOn w:val="Normal"/>
    <w:rsid w:val="001D7B0B"/>
    <w:pPr>
      <w:widowControl/>
      <w:kinsoku/>
      <w:spacing w:after="240"/>
    </w:pPr>
    <w:rPr>
      <w:szCs w:val="20"/>
      <w:lang w:eastAsia="en-US"/>
    </w:rPr>
  </w:style>
  <w:style w:type="character" w:styleId="UnresolvedMention">
    <w:name w:val="Unresolved Mention"/>
    <w:uiPriority w:val="99"/>
    <w:semiHidden/>
    <w:unhideWhenUsed/>
    <w:rsid w:val="008C5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286">
      <w:bodyDiv w:val="1"/>
      <w:marLeft w:val="0"/>
      <w:marRight w:val="0"/>
      <w:marTop w:val="0"/>
      <w:marBottom w:val="0"/>
      <w:divBdr>
        <w:top w:val="none" w:sz="0" w:space="0" w:color="auto"/>
        <w:left w:val="none" w:sz="0" w:space="0" w:color="auto"/>
        <w:bottom w:val="none" w:sz="0" w:space="0" w:color="auto"/>
        <w:right w:val="none" w:sz="0" w:space="0" w:color="auto"/>
      </w:divBdr>
    </w:div>
    <w:div w:id="290329499">
      <w:bodyDiv w:val="1"/>
      <w:marLeft w:val="0"/>
      <w:marRight w:val="0"/>
      <w:marTop w:val="0"/>
      <w:marBottom w:val="0"/>
      <w:divBdr>
        <w:top w:val="none" w:sz="0" w:space="0" w:color="auto"/>
        <w:left w:val="none" w:sz="0" w:space="0" w:color="auto"/>
        <w:bottom w:val="none" w:sz="0" w:space="0" w:color="auto"/>
        <w:right w:val="none" w:sz="0" w:space="0" w:color="auto"/>
      </w:divBdr>
    </w:div>
    <w:div w:id="313722508">
      <w:bodyDiv w:val="1"/>
      <w:marLeft w:val="0"/>
      <w:marRight w:val="0"/>
      <w:marTop w:val="0"/>
      <w:marBottom w:val="0"/>
      <w:divBdr>
        <w:top w:val="none" w:sz="0" w:space="0" w:color="auto"/>
        <w:left w:val="none" w:sz="0" w:space="0" w:color="auto"/>
        <w:bottom w:val="none" w:sz="0" w:space="0" w:color="auto"/>
        <w:right w:val="none" w:sz="0" w:space="0" w:color="auto"/>
      </w:divBdr>
    </w:div>
    <w:div w:id="383143603">
      <w:bodyDiv w:val="1"/>
      <w:marLeft w:val="0"/>
      <w:marRight w:val="0"/>
      <w:marTop w:val="0"/>
      <w:marBottom w:val="0"/>
      <w:divBdr>
        <w:top w:val="none" w:sz="0" w:space="0" w:color="auto"/>
        <w:left w:val="none" w:sz="0" w:space="0" w:color="auto"/>
        <w:bottom w:val="none" w:sz="0" w:space="0" w:color="auto"/>
        <w:right w:val="none" w:sz="0" w:space="0" w:color="auto"/>
      </w:divBdr>
    </w:div>
    <w:div w:id="576130177">
      <w:bodyDiv w:val="1"/>
      <w:marLeft w:val="0"/>
      <w:marRight w:val="0"/>
      <w:marTop w:val="0"/>
      <w:marBottom w:val="0"/>
      <w:divBdr>
        <w:top w:val="none" w:sz="0" w:space="0" w:color="auto"/>
        <w:left w:val="none" w:sz="0" w:space="0" w:color="auto"/>
        <w:bottom w:val="none" w:sz="0" w:space="0" w:color="auto"/>
        <w:right w:val="none" w:sz="0" w:space="0" w:color="auto"/>
      </w:divBdr>
    </w:div>
    <w:div w:id="745422462">
      <w:bodyDiv w:val="1"/>
      <w:marLeft w:val="0"/>
      <w:marRight w:val="0"/>
      <w:marTop w:val="0"/>
      <w:marBottom w:val="0"/>
      <w:divBdr>
        <w:top w:val="none" w:sz="0" w:space="0" w:color="auto"/>
        <w:left w:val="none" w:sz="0" w:space="0" w:color="auto"/>
        <w:bottom w:val="none" w:sz="0" w:space="0" w:color="auto"/>
        <w:right w:val="none" w:sz="0" w:space="0" w:color="auto"/>
      </w:divBdr>
    </w:div>
    <w:div w:id="899946798">
      <w:bodyDiv w:val="1"/>
      <w:marLeft w:val="0"/>
      <w:marRight w:val="0"/>
      <w:marTop w:val="0"/>
      <w:marBottom w:val="0"/>
      <w:divBdr>
        <w:top w:val="none" w:sz="0" w:space="0" w:color="auto"/>
        <w:left w:val="none" w:sz="0" w:space="0" w:color="auto"/>
        <w:bottom w:val="none" w:sz="0" w:space="0" w:color="auto"/>
        <w:right w:val="none" w:sz="0" w:space="0" w:color="auto"/>
      </w:divBdr>
    </w:div>
    <w:div w:id="972096953">
      <w:bodyDiv w:val="1"/>
      <w:marLeft w:val="0"/>
      <w:marRight w:val="0"/>
      <w:marTop w:val="0"/>
      <w:marBottom w:val="0"/>
      <w:divBdr>
        <w:top w:val="none" w:sz="0" w:space="0" w:color="auto"/>
        <w:left w:val="none" w:sz="0" w:space="0" w:color="auto"/>
        <w:bottom w:val="none" w:sz="0" w:space="0" w:color="auto"/>
        <w:right w:val="none" w:sz="0" w:space="0" w:color="auto"/>
      </w:divBdr>
    </w:div>
    <w:div w:id="993685653">
      <w:bodyDiv w:val="1"/>
      <w:marLeft w:val="0"/>
      <w:marRight w:val="0"/>
      <w:marTop w:val="0"/>
      <w:marBottom w:val="0"/>
      <w:divBdr>
        <w:top w:val="none" w:sz="0" w:space="0" w:color="auto"/>
        <w:left w:val="none" w:sz="0" w:space="0" w:color="auto"/>
        <w:bottom w:val="none" w:sz="0" w:space="0" w:color="auto"/>
        <w:right w:val="none" w:sz="0" w:space="0" w:color="auto"/>
      </w:divBdr>
    </w:div>
    <w:div w:id="1161846162">
      <w:bodyDiv w:val="1"/>
      <w:marLeft w:val="0"/>
      <w:marRight w:val="0"/>
      <w:marTop w:val="0"/>
      <w:marBottom w:val="0"/>
      <w:divBdr>
        <w:top w:val="none" w:sz="0" w:space="0" w:color="auto"/>
        <w:left w:val="none" w:sz="0" w:space="0" w:color="auto"/>
        <w:bottom w:val="none" w:sz="0" w:space="0" w:color="auto"/>
        <w:right w:val="none" w:sz="0" w:space="0" w:color="auto"/>
      </w:divBdr>
    </w:div>
    <w:div w:id="1209342610">
      <w:bodyDiv w:val="1"/>
      <w:marLeft w:val="0"/>
      <w:marRight w:val="0"/>
      <w:marTop w:val="0"/>
      <w:marBottom w:val="0"/>
      <w:divBdr>
        <w:top w:val="none" w:sz="0" w:space="0" w:color="auto"/>
        <w:left w:val="none" w:sz="0" w:space="0" w:color="auto"/>
        <w:bottom w:val="none" w:sz="0" w:space="0" w:color="auto"/>
        <w:right w:val="none" w:sz="0" w:space="0" w:color="auto"/>
      </w:divBdr>
    </w:div>
    <w:div w:id="1344354027">
      <w:bodyDiv w:val="1"/>
      <w:marLeft w:val="0"/>
      <w:marRight w:val="0"/>
      <w:marTop w:val="0"/>
      <w:marBottom w:val="0"/>
      <w:divBdr>
        <w:top w:val="none" w:sz="0" w:space="0" w:color="auto"/>
        <w:left w:val="none" w:sz="0" w:space="0" w:color="auto"/>
        <w:bottom w:val="none" w:sz="0" w:space="0" w:color="auto"/>
        <w:right w:val="none" w:sz="0" w:space="0" w:color="auto"/>
      </w:divBdr>
    </w:div>
    <w:div w:id="1399209650">
      <w:bodyDiv w:val="1"/>
      <w:marLeft w:val="0"/>
      <w:marRight w:val="0"/>
      <w:marTop w:val="0"/>
      <w:marBottom w:val="0"/>
      <w:divBdr>
        <w:top w:val="none" w:sz="0" w:space="0" w:color="auto"/>
        <w:left w:val="none" w:sz="0" w:space="0" w:color="auto"/>
        <w:bottom w:val="none" w:sz="0" w:space="0" w:color="auto"/>
        <w:right w:val="none" w:sz="0" w:space="0" w:color="auto"/>
      </w:divBdr>
    </w:div>
    <w:div w:id="1414623475">
      <w:bodyDiv w:val="1"/>
      <w:marLeft w:val="0"/>
      <w:marRight w:val="0"/>
      <w:marTop w:val="0"/>
      <w:marBottom w:val="0"/>
      <w:divBdr>
        <w:top w:val="none" w:sz="0" w:space="0" w:color="auto"/>
        <w:left w:val="none" w:sz="0" w:space="0" w:color="auto"/>
        <w:bottom w:val="none" w:sz="0" w:space="0" w:color="auto"/>
        <w:right w:val="none" w:sz="0" w:space="0" w:color="auto"/>
      </w:divBdr>
    </w:div>
    <w:div w:id="1689986852">
      <w:bodyDiv w:val="1"/>
      <w:marLeft w:val="0"/>
      <w:marRight w:val="0"/>
      <w:marTop w:val="0"/>
      <w:marBottom w:val="0"/>
      <w:divBdr>
        <w:top w:val="none" w:sz="0" w:space="0" w:color="auto"/>
        <w:left w:val="none" w:sz="0" w:space="0" w:color="auto"/>
        <w:bottom w:val="none" w:sz="0" w:space="0" w:color="auto"/>
        <w:right w:val="none" w:sz="0" w:space="0" w:color="auto"/>
      </w:divBdr>
    </w:div>
    <w:div w:id="1738896751">
      <w:bodyDiv w:val="1"/>
      <w:marLeft w:val="0"/>
      <w:marRight w:val="0"/>
      <w:marTop w:val="0"/>
      <w:marBottom w:val="0"/>
      <w:divBdr>
        <w:top w:val="none" w:sz="0" w:space="0" w:color="auto"/>
        <w:left w:val="none" w:sz="0" w:space="0" w:color="auto"/>
        <w:bottom w:val="none" w:sz="0" w:space="0" w:color="auto"/>
        <w:right w:val="none" w:sz="0" w:space="0" w:color="auto"/>
      </w:divBdr>
    </w:div>
    <w:div w:id="20227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paf.org.pk" TargetMode="External"/><Relationship Id="rId14" Type="http://schemas.openxmlformats.org/officeDocument/2006/relationships/hyperlink" Target="https://teams.microsoft.com/l/meetup-join/19%3ameeting_NDZlY2E5MTItZDg3OC00ZTg4LTkwOTgtZDI5YmJmYzZhNDNj%40thread.v2/0?context=%7b%22Tid%22%3a%2248342cf5-7f14-4f93-b783-e3dba66cfc8c%22%2c%22Oid%22%3a%220a542eac-8201-491b-a8f1-b42d53b6d03b%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D089B-832A-498B-868F-F4F2C3C0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12439</CharactersWithSpaces>
  <SharedDoc>false</SharedDoc>
  <HLinks>
    <vt:vector size="48" baseType="variant">
      <vt:variant>
        <vt:i4>3080194</vt:i4>
      </vt:variant>
      <vt:variant>
        <vt:i4>33</vt:i4>
      </vt:variant>
      <vt:variant>
        <vt:i4>0</vt:i4>
      </vt:variant>
      <vt:variant>
        <vt:i4>5</vt:i4>
      </vt:variant>
      <vt:variant>
        <vt:lpwstr>https://teams.microsoft.com/l/meetup-join/19%3ameeting_NDZlY2E5MTItZDg3OC00ZTg4LTkwOTgtZDI5YmJmYzZhNDNj%40thread.v2/0?context=%7b%22Tid%22%3a%2248342cf5-7f14-4f93-b783-e3dba66cfc8c%22%2c%22Oid%22%3a%220a542eac-8201-491b-a8f1-b42d53b6d03b%22%7d</vt:lpwstr>
      </vt:variant>
      <vt:variant>
        <vt:lpwstr/>
      </vt:variant>
      <vt:variant>
        <vt:i4>1310769</vt:i4>
      </vt:variant>
      <vt:variant>
        <vt:i4>26</vt:i4>
      </vt:variant>
      <vt:variant>
        <vt:i4>0</vt:i4>
      </vt:variant>
      <vt:variant>
        <vt:i4>5</vt:i4>
      </vt:variant>
      <vt:variant>
        <vt:lpwstr/>
      </vt:variant>
      <vt:variant>
        <vt:lpwstr>_Toc157758292</vt:lpwstr>
      </vt:variant>
      <vt:variant>
        <vt:i4>1310769</vt:i4>
      </vt:variant>
      <vt:variant>
        <vt:i4>23</vt:i4>
      </vt:variant>
      <vt:variant>
        <vt:i4>0</vt:i4>
      </vt:variant>
      <vt:variant>
        <vt:i4>5</vt:i4>
      </vt:variant>
      <vt:variant>
        <vt:lpwstr/>
      </vt:variant>
      <vt:variant>
        <vt:lpwstr>_Toc157758291</vt:lpwstr>
      </vt:variant>
      <vt:variant>
        <vt:i4>1376305</vt:i4>
      </vt:variant>
      <vt:variant>
        <vt:i4>20</vt:i4>
      </vt:variant>
      <vt:variant>
        <vt:i4>0</vt:i4>
      </vt:variant>
      <vt:variant>
        <vt:i4>5</vt:i4>
      </vt:variant>
      <vt:variant>
        <vt:lpwstr/>
      </vt:variant>
      <vt:variant>
        <vt:lpwstr>_Toc157758289</vt:lpwstr>
      </vt:variant>
      <vt:variant>
        <vt:i4>1376305</vt:i4>
      </vt:variant>
      <vt:variant>
        <vt:i4>17</vt:i4>
      </vt:variant>
      <vt:variant>
        <vt:i4>0</vt:i4>
      </vt:variant>
      <vt:variant>
        <vt:i4>5</vt:i4>
      </vt:variant>
      <vt:variant>
        <vt:lpwstr/>
      </vt:variant>
      <vt:variant>
        <vt:lpwstr>_Toc157758288</vt:lpwstr>
      </vt:variant>
      <vt:variant>
        <vt:i4>1376305</vt:i4>
      </vt:variant>
      <vt:variant>
        <vt:i4>11</vt:i4>
      </vt:variant>
      <vt:variant>
        <vt:i4>0</vt:i4>
      </vt:variant>
      <vt:variant>
        <vt:i4>5</vt:i4>
      </vt:variant>
      <vt:variant>
        <vt:lpwstr/>
      </vt:variant>
      <vt:variant>
        <vt:lpwstr>_Toc157758286</vt:lpwstr>
      </vt:variant>
      <vt:variant>
        <vt:i4>1376305</vt:i4>
      </vt:variant>
      <vt:variant>
        <vt:i4>5</vt:i4>
      </vt:variant>
      <vt:variant>
        <vt:i4>0</vt:i4>
      </vt:variant>
      <vt:variant>
        <vt:i4>5</vt:i4>
      </vt:variant>
      <vt:variant>
        <vt:lpwstr/>
      </vt:variant>
      <vt:variant>
        <vt:lpwstr>_Toc157758285</vt:lpwstr>
      </vt:variant>
      <vt:variant>
        <vt:i4>2293822</vt:i4>
      </vt:variant>
      <vt:variant>
        <vt:i4>0</vt:i4>
      </vt:variant>
      <vt:variant>
        <vt:i4>0</vt:i4>
      </vt:variant>
      <vt:variant>
        <vt:i4>5</vt:i4>
      </vt:variant>
      <vt:variant>
        <vt:lpwstr>http://www.ppaf.org.pk/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dc:creator>
  <cp:keywords/>
  <cp:lastModifiedBy>Rauf Anwar</cp:lastModifiedBy>
  <cp:revision>2</cp:revision>
  <cp:lastPrinted>2024-11-01T12:04:00Z</cp:lastPrinted>
  <dcterms:created xsi:type="dcterms:W3CDTF">2024-12-11T05:47:00Z</dcterms:created>
  <dcterms:modified xsi:type="dcterms:W3CDTF">2024-12-11T05:47:00Z</dcterms:modified>
</cp:coreProperties>
</file>